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B116F" w14:textId="77777777" w:rsidR="00C74151" w:rsidRPr="00BC79C8" w:rsidRDefault="00C74151" w:rsidP="00C74151">
      <w:pPr>
        <w:pStyle w:val="CalloutBoxText"/>
      </w:pPr>
      <w:r w:rsidRPr="00BC79C8">
        <w:t xml:space="preserve">Important changes to the </w:t>
      </w:r>
      <w:r w:rsidRPr="0092040E">
        <w:rPr>
          <w:color w:val="FF0000"/>
        </w:rPr>
        <w:t>[Community Name]</w:t>
      </w:r>
      <w:r w:rsidRPr="00BC79C8">
        <w:t xml:space="preserve"> flood hazard maps are underway. As floodplain boundaries change, your clients will likely turn to you to help them with decisions about protecting their property and other assets. The changes may also affect your own business, so be sure to stay informed.</w:t>
      </w:r>
    </w:p>
    <w:p w14:paraId="105B1170" w14:textId="77777777" w:rsidR="00C74151" w:rsidRPr="00A74222" w:rsidRDefault="00C74151" w:rsidP="00C74151">
      <w:pPr>
        <w:pStyle w:val="ParagraphHeading"/>
      </w:pPr>
      <w:r w:rsidRPr="00575935">
        <w:rPr>
          <w:color w:val="FF0000"/>
        </w:rPr>
        <w:t>[Community Name]</w:t>
      </w:r>
      <w:r w:rsidRPr="00A74222">
        <w:t xml:space="preserve"> Flood Maps </w:t>
      </w:r>
      <w:r w:rsidR="009A5249">
        <w:br/>
      </w:r>
      <w:r w:rsidRPr="00A74222">
        <w:t>Are Changing</w:t>
      </w:r>
    </w:p>
    <w:p w14:paraId="105B1171" w14:textId="77777777" w:rsidR="00C74151" w:rsidRPr="00392731" w:rsidRDefault="00C74151" w:rsidP="00C74151">
      <w:r w:rsidRPr="00D35565">
        <w:t xml:space="preserve">In [month, year], the Georgia Environmental Protection Division (EPD), under the Department of Natural Resources, and the Federal Emergency Management Agency (FEMA) will be releasing new </w:t>
      </w:r>
      <w:r w:rsidRPr="00F21569">
        <w:rPr>
          <w:b/>
        </w:rPr>
        <w:t>preliminary</w:t>
      </w:r>
      <w:r w:rsidRPr="00D35565">
        <w:t xml:space="preserve"> </w:t>
      </w:r>
      <w:r w:rsidR="009A5249">
        <w:br/>
      </w:r>
      <w:r w:rsidRPr="00D35565">
        <w:t>flood hazard maps, known as Flood Insurance Rate Maps (FIRMs</w:t>
      </w:r>
      <w:r w:rsidRPr="00392731">
        <w:t>),</w:t>
      </w:r>
      <w:r>
        <w:t xml:space="preserve"> for</w:t>
      </w:r>
      <w:r w:rsidRPr="00392731">
        <w:t xml:space="preserve"> </w:t>
      </w:r>
      <w:r>
        <w:rPr>
          <w:color w:val="FF0000"/>
        </w:rPr>
        <w:t>[</w:t>
      </w:r>
      <w:r>
        <w:rPr>
          <w:color w:val="FF0000"/>
          <w:spacing w:val="2"/>
        </w:rPr>
        <w:t>specific watersheds/all of County Name</w:t>
      </w:r>
      <w:r w:rsidRPr="00482AA4">
        <w:rPr>
          <w:color w:val="FF0000"/>
          <w:spacing w:val="2"/>
        </w:rPr>
        <w:t>]</w:t>
      </w:r>
      <w:r>
        <w:t xml:space="preserve">. The new </w:t>
      </w:r>
      <w:r w:rsidRPr="00392731">
        <w:t xml:space="preserve">FIRMs will show the extent to which </w:t>
      </w:r>
      <w:r>
        <w:t xml:space="preserve">newly mapped </w:t>
      </w:r>
      <w:r w:rsidRPr="00392731">
        <w:t xml:space="preserve">areas of the county are </w:t>
      </w:r>
      <w:r w:rsidR="00F64895">
        <w:t xml:space="preserve">currently at risk </w:t>
      </w:r>
      <w:r w:rsidR="009A5249">
        <w:br/>
      </w:r>
      <w:r w:rsidR="00F64895">
        <w:t>for flooding.</w:t>
      </w:r>
    </w:p>
    <w:p w14:paraId="105B1172" w14:textId="77777777" w:rsidR="00C74151" w:rsidRPr="003408AA" w:rsidRDefault="00C74151" w:rsidP="00C74151">
      <w:pPr>
        <w:rPr>
          <w:spacing w:val="2"/>
        </w:rPr>
      </w:pPr>
      <w:r w:rsidRPr="003408AA">
        <w:rPr>
          <w:spacing w:val="2"/>
        </w:rPr>
        <w:t xml:space="preserve">The remapping effort—part of FEMA’s nationwide Risk Mapping, Assessment and Planning (Risk MAP) effort—was necessary because flood hazard and risk information shown on the flood maps need to be updated. Detailed studies in some areas are over </w:t>
      </w:r>
      <w:r w:rsidRPr="003408AA">
        <w:rPr>
          <w:color w:val="FF0000"/>
          <w:spacing w:val="2"/>
        </w:rPr>
        <w:t xml:space="preserve">[years] </w:t>
      </w:r>
      <w:r w:rsidRPr="003408AA">
        <w:rPr>
          <w:spacing w:val="2"/>
        </w:rPr>
        <w:t>old. Since then, the drainage patterns have changed, new land development has occurred, and mapping and modeling technolo</w:t>
      </w:r>
      <w:r w:rsidR="008D32DC">
        <w:rPr>
          <w:spacing w:val="2"/>
        </w:rPr>
        <w:t>gy has significantly improved.</w:t>
      </w:r>
    </w:p>
    <w:p w14:paraId="105B1173" w14:textId="77777777" w:rsidR="00C74151" w:rsidRPr="00392731" w:rsidRDefault="00C74151" w:rsidP="00C74151">
      <w:r w:rsidRPr="00392731">
        <w:t xml:space="preserve">These new flood maps will provide </w:t>
      </w:r>
      <w:r>
        <w:t xml:space="preserve">real estate professionals </w:t>
      </w:r>
      <w:r w:rsidRPr="00392731">
        <w:t xml:space="preserve">and property owners with up-to-date, reliable, Internet-accessible information about </w:t>
      </w:r>
      <w:r w:rsidRPr="00392731">
        <w:rPr>
          <w:color w:val="FF0000"/>
        </w:rPr>
        <w:t>[community’s]</w:t>
      </w:r>
      <w:r w:rsidRPr="00392731">
        <w:t xml:space="preserve"> flood risk on a property-by-property basis.</w:t>
      </w:r>
    </w:p>
    <w:p w14:paraId="105B1174" w14:textId="77777777" w:rsidR="00C74151" w:rsidRPr="00A74222" w:rsidRDefault="00C74151" w:rsidP="00C74151">
      <w:pPr>
        <w:pStyle w:val="ParagraphHeading"/>
      </w:pPr>
      <w:r w:rsidRPr="00A74222">
        <w:t>Understanding the Effects</w:t>
      </w:r>
    </w:p>
    <w:p w14:paraId="105B1175" w14:textId="77777777" w:rsidR="00C74151" w:rsidRPr="00A74222" w:rsidRDefault="00C74151" w:rsidP="00C74151">
      <w:r w:rsidRPr="00402F13">
        <w:t xml:space="preserve">While the FIRMs may not become effective for another </w:t>
      </w:r>
      <w:r w:rsidRPr="00402F13">
        <w:rPr>
          <w:color w:val="FF0000"/>
        </w:rPr>
        <w:t xml:space="preserve">[number] </w:t>
      </w:r>
      <w:r w:rsidRPr="00402F13">
        <w:t xml:space="preserve">months or more, it is important for real estate professionals to understand the changes in the new </w:t>
      </w:r>
      <w:r w:rsidR="00513D70">
        <w:br/>
      </w:r>
      <w:r w:rsidRPr="00402F13">
        <w:t>maps to properly communicate to their client a property’s flood risk and any implications to the federal flood insurance requirements</w:t>
      </w:r>
      <w:r w:rsidRPr="00A74222">
        <w:t>.</w:t>
      </w:r>
    </w:p>
    <w:p w14:paraId="105B1176" w14:textId="77777777" w:rsidR="00C74151" w:rsidRPr="00A66F6F" w:rsidRDefault="00C74151" w:rsidP="00C74151">
      <w:pPr>
        <w:pStyle w:val="ParagraphHeadingLevel2"/>
      </w:pPr>
      <w:r w:rsidRPr="00A66F6F">
        <w:t xml:space="preserve">Properties </w:t>
      </w:r>
      <w:r w:rsidRPr="00A66F6F">
        <w:rPr>
          <w:i/>
        </w:rPr>
        <w:t>Already In</w:t>
      </w:r>
      <w:r w:rsidRPr="00A66F6F">
        <w:t xml:space="preserve"> a High-Risk Flood Zone</w:t>
      </w:r>
    </w:p>
    <w:p w14:paraId="105B1177" w14:textId="77777777" w:rsidR="00C74151" w:rsidRPr="00D055C8" w:rsidRDefault="00C74151" w:rsidP="00C74151">
      <w:r w:rsidRPr="00A74222">
        <w:t xml:space="preserve">Home and business owners should disclose whether a property is or will be mapped into a high-risk flood zone (known as a Special Flood Hazard Area [SFHA] and shown on the flood maps with letters beginning with “A” </w:t>
      </w:r>
      <w:r w:rsidR="007152DD">
        <w:rPr>
          <w:color w:val="FF0000"/>
        </w:rPr>
        <w:t>[ or “</w:t>
      </w:r>
      <w:r>
        <w:rPr>
          <w:color w:val="FF0000"/>
        </w:rPr>
        <w:t>V”]</w:t>
      </w:r>
      <w:r w:rsidRPr="00A74222">
        <w:t>) when selling their property.</w:t>
      </w:r>
      <w:r>
        <w:t xml:space="preserve"> </w:t>
      </w:r>
      <w:r w:rsidRPr="00A74222">
        <w:t xml:space="preserve">Buildings in these areas are </w:t>
      </w:r>
      <w:r w:rsidRPr="00A74222">
        <w:t>required to carry flood insurance for loans taken through federally regulated or insured lenders.</w:t>
      </w:r>
      <w:r>
        <w:t xml:space="preserve"> </w:t>
      </w:r>
      <w:r w:rsidRPr="00A74222">
        <w:t xml:space="preserve">To determine a property’s existing flood risk, the real estate professional can locate the property on the </w:t>
      </w:r>
      <w:r w:rsidRPr="00A74222">
        <w:rPr>
          <w:color w:val="FF0000"/>
        </w:rPr>
        <w:t xml:space="preserve">[community name] </w:t>
      </w:r>
      <w:r w:rsidRPr="00A74222">
        <w:t>current effective FIRM.</w:t>
      </w:r>
      <w:r>
        <w:t xml:space="preserve"> </w:t>
      </w:r>
      <w:r w:rsidRPr="00A74222">
        <w:t>Current effective flood maps can be viewed on-line at FEMA’s Map Service Center by visiting</w:t>
      </w:r>
      <w:r w:rsidRPr="00A74222">
        <w:rPr>
          <w:color w:val="595959"/>
        </w:rPr>
        <w:t xml:space="preserve"> </w:t>
      </w:r>
      <w:hyperlink r:id="rId7" w:history="1">
        <w:r w:rsidRPr="00C74151">
          <w:rPr>
            <w:rStyle w:val="Hyperlink"/>
          </w:rPr>
          <w:t>http://msc.fema.gov</w:t>
        </w:r>
      </w:hyperlink>
      <w:r w:rsidRPr="00A74222">
        <w:rPr>
          <w:color w:val="595959"/>
        </w:rPr>
        <w:t xml:space="preserve"> </w:t>
      </w:r>
      <w:r w:rsidRPr="00A74222">
        <w:t xml:space="preserve">or at </w:t>
      </w:r>
      <w:r>
        <w:rPr>
          <w:color w:val="FF0000"/>
        </w:rPr>
        <w:t xml:space="preserve">[location in </w:t>
      </w:r>
      <w:r w:rsidRPr="00A74222">
        <w:rPr>
          <w:color w:val="FF0000"/>
        </w:rPr>
        <w:t>community/county or web site]</w:t>
      </w:r>
      <w:r w:rsidRPr="00A74222">
        <w:t>.</w:t>
      </w:r>
    </w:p>
    <w:p w14:paraId="105B1178" w14:textId="52D2A4FF" w:rsidR="00C74151" w:rsidRPr="00A66F6F" w:rsidRDefault="00C74151" w:rsidP="00C74151">
      <w:pPr>
        <w:pStyle w:val="ParagraphHeadingLevel2"/>
      </w:pPr>
      <w:r w:rsidRPr="00A66F6F">
        <w:t xml:space="preserve">Properties </w:t>
      </w:r>
      <w:r w:rsidR="00B6243F">
        <w:t xml:space="preserve">Newly Identified to Be </w:t>
      </w:r>
      <w:r w:rsidR="00B6243F">
        <w:rPr>
          <w:i/>
        </w:rPr>
        <w:t>I</w:t>
      </w:r>
      <w:r w:rsidR="00B6243F" w:rsidRPr="00B6243F">
        <w:rPr>
          <w:i/>
        </w:rPr>
        <w:t>n</w:t>
      </w:r>
      <w:r w:rsidR="007A66EF">
        <w:t xml:space="preserve"> a High-Risk Flood Zone</w:t>
      </w:r>
    </w:p>
    <w:p w14:paraId="105B1179" w14:textId="77777777" w:rsidR="00C74151" w:rsidRDefault="00C74151" w:rsidP="00C74151">
      <w:r w:rsidRPr="00A74222">
        <w:t>It is crucial for both real estate professionals and property owners to know if the property is currently in a moderate-</w:t>
      </w:r>
      <w:r>
        <w:t xml:space="preserve"> or low-</w:t>
      </w:r>
      <w:r w:rsidRPr="00A74222">
        <w:t>risk area</w:t>
      </w:r>
      <w:r w:rsidR="00A52706">
        <w:t xml:space="preserve"> (shown on the flood maps as a “</w:t>
      </w:r>
      <w:r w:rsidRPr="00A74222">
        <w:t>B”, “C”, or “X” zone) and</w:t>
      </w:r>
      <w:r>
        <w:t xml:space="preserve"> </w:t>
      </w:r>
      <w:r w:rsidRPr="00A74222">
        <w:t>will be mapped into a high-risk zone</w:t>
      </w:r>
      <w:r>
        <w:t xml:space="preserve"> (show as “A” </w:t>
      </w:r>
      <w:r>
        <w:rPr>
          <w:color w:val="FF0000"/>
        </w:rPr>
        <w:t>[or “V”]</w:t>
      </w:r>
      <w:r>
        <w:t>)</w:t>
      </w:r>
      <w:r w:rsidRPr="00A74222">
        <w:t>.</w:t>
      </w:r>
      <w:r>
        <w:t xml:space="preserve"> </w:t>
      </w:r>
      <w:r w:rsidRPr="00A74222">
        <w:t xml:space="preserve">As FEMA releases </w:t>
      </w:r>
      <w:r w:rsidRPr="00A74222">
        <w:rPr>
          <w:color w:val="FF0000"/>
        </w:rPr>
        <w:t>[community name’s]</w:t>
      </w:r>
      <w:r>
        <w:t xml:space="preserve"> preliminary flood maps (</w:t>
      </w:r>
      <w:r w:rsidRPr="00A74222">
        <w:t>FIRMs) for public review, real estate professionals should review them to deter</w:t>
      </w:r>
      <w:r>
        <w:t xml:space="preserve">mine </w:t>
      </w:r>
      <w:r w:rsidRPr="00A74222">
        <w:t>if there will be a change in their clients’ property flood risk and when the change will become effective.</w:t>
      </w:r>
      <w:r>
        <w:t xml:space="preserve"> </w:t>
      </w:r>
      <w:r w:rsidRPr="00A74222">
        <w:t>Knowing in advance if a property is being mapped into a high-risk flood zone will help avoid possible delays caused when flood insurance is suddenly required at closing.</w:t>
      </w:r>
      <w:r>
        <w:t xml:space="preserve"> </w:t>
      </w:r>
      <w:r w:rsidRPr="00A74222">
        <w:t xml:space="preserve">If the buyer is aware of these upcoming changes, they </w:t>
      </w:r>
      <w:r>
        <w:t>may be able to</w:t>
      </w:r>
      <w:r w:rsidRPr="00A74222">
        <w:t xml:space="preserve"> take advantage of the National Flood Insurance Program’s (NFIP’s)</w:t>
      </w:r>
      <w:r>
        <w:t xml:space="preserve"> lower-cost flood insurance rating options (e.g., Newly Mapped Procedure, G</w:t>
      </w:r>
      <w:r w:rsidRPr="00A74222">
        <w:t>randfathering</w:t>
      </w:r>
      <w:r>
        <w:t>)</w:t>
      </w:r>
      <w:r w:rsidRPr="00A74222">
        <w:t>.</w:t>
      </w:r>
      <w:r>
        <w:t xml:space="preserve"> </w:t>
      </w:r>
      <w:r w:rsidRPr="00A74222">
        <w:t xml:space="preserve">Transferring flood insurance policies from current homeowners to new owners at the time of purchase can also keep insurance costs down in some instances. </w:t>
      </w:r>
      <w:r>
        <w:t>Property owners should discuss their rating options with their insurance agents</w:t>
      </w:r>
      <w:r w:rsidR="007A66EF">
        <w:t>.</w:t>
      </w:r>
    </w:p>
    <w:p w14:paraId="105B117A" w14:textId="2C86EEF9" w:rsidR="00C74151" w:rsidRPr="00A66F6F" w:rsidRDefault="00C74151" w:rsidP="00C74151">
      <w:pPr>
        <w:pStyle w:val="ParagraphHeadingLevel2"/>
      </w:pPr>
      <w:r w:rsidRPr="00A66F6F">
        <w:t xml:space="preserve">Properties </w:t>
      </w:r>
      <w:r w:rsidR="00B6243F">
        <w:rPr>
          <w:iCs/>
        </w:rPr>
        <w:t>Newly Identified to be</w:t>
      </w:r>
      <w:r w:rsidRPr="00A66F6F">
        <w:rPr>
          <w:i/>
          <w:iCs/>
        </w:rPr>
        <w:t xml:space="preserve"> Out</w:t>
      </w:r>
      <w:r>
        <w:t xml:space="preserve"> </w:t>
      </w:r>
      <w:r w:rsidR="00B6243F">
        <w:rPr>
          <w:i/>
        </w:rPr>
        <w:t>o</w:t>
      </w:r>
      <w:r w:rsidRPr="00A66F6F">
        <w:rPr>
          <w:i/>
        </w:rPr>
        <w:t>f</w:t>
      </w:r>
      <w:r>
        <w:t xml:space="preserve"> a </w:t>
      </w:r>
      <w:r w:rsidRPr="00A66F6F">
        <w:t>High-Risk Flood Zone</w:t>
      </w:r>
    </w:p>
    <w:p w14:paraId="105B117B" w14:textId="77777777" w:rsidR="009931C7" w:rsidRDefault="00C74151" w:rsidP="00C74151">
      <w:r w:rsidRPr="00A74222">
        <w:t>Some properties will be mapped out of a high-risk zone and into a moderate or low-risk zone (shown on the new maps as an “X” or shaded “X” zone).</w:t>
      </w:r>
      <w:r>
        <w:t xml:space="preserve"> </w:t>
      </w:r>
      <w:r w:rsidRPr="00A74222">
        <w:t>Although the federal regulation for the mandatory purchase of insurance may be lifted, it is at the lender's discretion to continue to require coverage.</w:t>
      </w:r>
      <w:r>
        <w:t xml:space="preserve"> </w:t>
      </w:r>
      <w:r w:rsidRPr="00A74222">
        <w:t>Property owners should be reminded that the risk of flooding is reduced—not eliminated—in these zones.</w:t>
      </w:r>
      <w:r>
        <w:t xml:space="preserve"> </w:t>
      </w:r>
      <w:r w:rsidRPr="00A74222">
        <w:t>Lower-cost flood insurance is available through the NFIP's Preferred Risk Policy.</w:t>
      </w:r>
      <w:r>
        <w:t xml:space="preserve"> </w:t>
      </w:r>
      <w:r w:rsidRPr="00A74222">
        <w:t>This impending change in zones could be a key selling point, so it is important for real estate professionals to stay informed about these changes.</w:t>
      </w:r>
    </w:p>
    <w:p w14:paraId="105B117C" w14:textId="600A21F7" w:rsidR="00C74151" w:rsidRPr="00C34434" w:rsidRDefault="00B6243F" w:rsidP="00C74151">
      <w:pPr>
        <w:pStyle w:val="ParagraphHeading"/>
        <w:rPr>
          <w:color w:val="595959"/>
        </w:rPr>
      </w:pPr>
      <w:r w:rsidRPr="008459C8">
        <w:rPr>
          <w:noProof/>
        </w:rPr>
        <w:lastRenderedPageBreak/>
        <mc:AlternateContent>
          <mc:Choice Requires="wps">
            <w:drawing>
              <wp:anchor distT="0" distB="0" distL="114300" distR="114300" simplePos="0" relativeHeight="251658240" behindDoc="0" locked="0" layoutInCell="1" allowOverlap="1" wp14:anchorId="105B1182" wp14:editId="47912D74">
                <wp:simplePos x="0" y="0"/>
                <wp:positionH relativeFrom="margin">
                  <wp:posOffset>3294304</wp:posOffset>
                </wp:positionH>
                <wp:positionV relativeFrom="margin">
                  <wp:posOffset>0</wp:posOffset>
                </wp:positionV>
                <wp:extent cx="3086100" cy="4918075"/>
                <wp:effectExtent l="0" t="0" r="0" b="0"/>
                <wp:wrapSquare wrapText="bothSides"/>
                <wp:docPr id="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918075"/>
                        </a:xfrm>
                        <a:prstGeom prst="rect">
                          <a:avLst/>
                        </a:prstGeom>
                        <a:solidFill>
                          <a:srgbClr val="E1E9F2">
                            <a:alpha val="50000"/>
                          </a:srgbClr>
                        </a:solidFill>
                        <a:ln>
                          <a:noFill/>
                        </a:ln>
                        <a:effectLst/>
                        <a:extLst/>
                      </wps:spPr>
                      <wps:txbx>
                        <w:txbxContent>
                          <w:p w14:paraId="105B1195" w14:textId="77777777" w:rsidR="00574996" w:rsidRPr="00AA1A2E" w:rsidRDefault="00574996" w:rsidP="00574996">
                            <w:pPr>
                              <w:pStyle w:val="ParagraphHeadingLevel2"/>
                            </w:pPr>
                            <w:r>
                              <w:t>Mapping Milestones</w:t>
                            </w:r>
                          </w:p>
                          <w:p w14:paraId="105B1196" w14:textId="77777777" w:rsidR="00574996" w:rsidRPr="00C34434" w:rsidRDefault="00574996" w:rsidP="00574996">
                            <w:pPr>
                              <w:pStyle w:val="CalloutBoxText"/>
                            </w:pPr>
                            <w:r w:rsidRPr="00E61687">
                              <w:rPr>
                                <w:b/>
                                <w:color w:val="FF0000"/>
                              </w:rPr>
                              <w:t>[DATE]:</w:t>
                            </w:r>
                            <w:r w:rsidRPr="00E61687">
                              <w:rPr>
                                <w:b/>
                              </w:rPr>
                              <w:t xml:space="preserve"> </w:t>
                            </w:r>
                            <w:r w:rsidRPr="00C34434">
                              <w:t>Preliminary flood maps released</w:t>
                            </w:r>
                          </w:p>
                          <w:p w14:paraId="105B1197" w14:textId="77777777" w:rsidR="00574996" w:rsidRPr="00574996" w:rsidRDefault="00574996" w:rsidP="00574996">
                            <w:pPr>
                              <w:pStyle w:val="CalloutBoxText"/>
                              <w:rPr>
                                <w:rStyle w:val="CustomizableText"/>
                              </w:rPr>
                            </w:pPr>
                            <w:r w:rsidRPr="00E61687">
                              <w:rPr>
                                <w:rStyle w:val="CustomizableText"/>
                                <w:b/>
                              </w:rPr>
                              <w:t xml:space="preserve">[DATE]: </w:t>
                            </w:r>
                            <w:r w:rsidRPr="00574996">
                              <w:rPr>
                                <w:rStyle w:val="CustomizableText"/>
                              </w:rPr>
                              <w:t>Open House Held; Public Review</w:t>
                            </w:r>
                          </w:p>
                          <w:p w14:paraId="105B1198" w14:textId="77777777" w:rsidR="00574996" w:rsidRPr="00574996" w:rsidRDefault="00574996" w:rsidP="00574996">
                            <w:pPr>
                              <w:pStyle w:val="CalloutBoxText"/>
                              <w:rPr>
                                <w:rStyle w:val="CustomizableText"/>
                              </w:rPr>
                            </w:pPr>
                            <w:r w:rsidRPr="00E61687">
                              <w:rPr>
                                <w:rStyle w:val="CustomizableText"/>
                                <w:b/>
                              </w:rPr>
                              <w:t xml:space="preserve">[DATE]: </w:t>
                            </w:r>
                            <w:r w:rsidRPr="00574996">
                              <w:rPr>
                                <w:rStyle w:val="CustomizableText"/>
                              </w:rPr>
                              <w:t>Start of [90-day] Public Comment Period [(for filing of appeals and comments)]</w:t>
                            </w:r>
                          </w:p>
                          <w:p w14:paraId="105B1199" w14:textId="77777777" w:rsidR="00574996" w:rsidRPr="00C34434" w:rsidRDefault="00574996" w:rsidP="00574996">
                            <w:pPr>
                              <w:pStyle w:val="CalloutBoxText"/>
                            </w:pPr>
                            <w:r w:rsidRPr="00E61687">
                              <w:rPr>
                                <w:b/>
                                <w:color w:val="FF0000"/>
                              </w:rPr>
                              <w:t>[Target Date, Month or Season – e.g., Fall 2018]</w:t>
                            </w:r>
                            <w:r w:rsidR="00E61687">
                              <w:t xml:space="preserve">*: </w:t>
                            </w:r>
                            <w:r w:rsidRPr="00C34434">
                              <w:t>New flood maps take effect; new flood insurance requirements also take effect</w:t>
                            </w:r>
                          </w:p>
                          <w:p w14:paraId="105B119A" w14:textId="77777777" w:rsidR="00574996" w:rsidRPr="00C34434" w:rsidRDefault="00574996" w:rsidP="00574996">
                            <w:pPr>
                              <w:pStyle w:val="CalloutBoxText"/>
                              <w:rPr>
                                <w:b/>
                              </w:rPr>
                            </w:pPr>
                            <w:r w:rsidRPr="00C34434">
                              <w:t>Visit</w:t>
                            </w:r>
                            <w:r w:rsidRPr="00C34434">
                              <w:rPr>
                                <w:b/>
                              </w:rPr>
                              <w:t xml:space="preserve"> </w:t>
                            </w:r>
                            <w:hyperlink r:id="rId8" w:history="1">
                              <w:r w:rsidRPr="006D3B80">
                                <w:rPr>
                                  <w:rStyle w:val="Hyperlink"/>
                                </w:rPr>
                                <w:t>www.GeorgiaDFIRM.com</w:t>
                              </w:r>
                            </w:hyperlink>
                            <w:r w:rsidRPr="00C34434">
                              <w:t xml:space="preserve"> to learn more about the mapping process and where and when meetings may </w:t>
                            </w:r>
                            <w:r>
                              <w:br/>
                            </w:r>
                            <w:r w:rsidRPr="00C34434">
                              <w:t>be held</w:t>
                            </w:r>
                          </w:p>
                          <w:p w14:paraId="105B119B" w14:textId="77777777" w:rsidR="00574996" w:rsidRPr="00C34434" w:rsidRDefault="00574996" w:rsidP="00574996">
                            <w:pPr>
                              <w:pStyle w:val="ParagraphHeadingLevel3"/>
                            </w:pPr>
                            <w:r w:rsidRPr="00C34434">
                              <w:t>For General Information Call</w:t>
                            </w:r>
                          </w:p>
                          <w:p w14:paraId="105B119C" w14:textId="77777777" w:rsidR="00574996" w:rsidRPr="00C34434" w:rsidRDefault="00574996" w:rsidP="00574996">
                            <w:pPr>
                              <w:pStyle w:val="CalloutBoxText"/>
                            </w:pPr>
                            <w:r w:rsidRPr="00C34434">
                              <w:t xml:space="preserve">The </w:t>
                            </w:r>
                            <w:r w:rsidRPr="00574996">
                              <w:rPr>
                                <w:rStyle w:val="CustomizableText"/>
                              </w:rPr>
                              <w:t>[name of local call center or contact number]</w:t>
                            </w:r>
                            <w:r w:rsidRPr="00620773">
                              <w:t xml:space="preserve"> </w:t>
                            </w:r>
                            <w:r w:rsidR="00232E13">
                              <w:t xml:space="preserve">at </w:t>
                            </w:r>
                            <w:r w:rsidRPr="00574996">
                              <w:rPr>
                                <w:rStyle w:val="CustomizableText"/>
                              </w:rPr>
                              <w:t>[phone #]</w:t>
                            </w:r>
                            <w:r w:rsidRPr="006D3B80">
                              <w:t>.</w:t>
                            </w:r>
                            <w:r w:rsidR="0094660D">
                              <w:t xml:space="preserve"> </w:t>
                            </w:r>
                            <w:r w:rsidRPr="00C34434">
                              <w:t xml:space="preserve">Open </w:t>
                            </w:r>
                            <w:r w:rsidRPr="00574996">
                              <w:rPr>
                                <w:rStyle w:val="CustomizableText"/>
                              </w:rPr>
                              <w:t>[enter hours of operation]</w:t>
                            </w:r>
                            <w:r w:rsidRPr="006D3B80">
                              <w:t>.</w:t>
                            </w:r>
                          </w:p>
                          <w:p w14:paraId="105B119D" w14:textId="77777777" w:rsidR="00574996" w:rsidRPr="0094660D" w:rsidRDefault="00574996" w:rsidP="00574996">
                            <w:pPr>
                              <w:pStyle w:val="CalloutBoxText"/>
                              <w:rPr>
                                <w:sz w:val="16"/>
                                <w:szCs w:val="16"/>
                              </w:rPr>
                            </w:pPr>
                            <w:r w:rsidRPr="0094660D">
                              <w:rPr>
                                <w:sz w:val="16"/>
                                <w:szCs w:val="16"/>
                              </w:rPr>
                              <w:t>*Date subject to change pending completion of review process</w:t>
                            </w:r>
                            <w:bookmarkStart w:id="0" w:name="_GoBack"/>
                            <w:bookmarkEnd w:id="0"/>
                          </w:p>
                        </w:txbxContent>
                      </wps:txbx>
                      <wps:bodyPr rot="0" vert="horz" wrap="square" lIns="137160" tIns="91440" rIns="137160" bIns="91440" anchor="t" anchorCtr="0" upright="1">
                        <a:spAutoFit/>
                      </wps:bodyPr>
                    </wps:wsp>
                  </a:graphicData>
                </a:graphic>
              </wp:anchor>
            </w:drawing>
          </mc:Choice>
          <mc:Fallback>
            <w:pict>
              <v:shapetype w14:anchorId="105B1182" id="_x0000_t202" coordsize="21600,21600" o:spt="202" path="m,l,21600r21600,l21600,xe">
                <v:stroke joinstyle="miter"/>
                <v:path gradientshapeok="t" o:connecttype="rect"/>
              </v:shapetype>
              <v:shape id="Text Box 90" o:spid="_x0000_s1026" type="#_x0000_t202" style="position:absolute;margin-left:259.4pt;margin-top:0;width:243pt;height:387.25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" fillcolor="#e1e9f2" stroked="f">
                <v:fill opacity="32896f"/>
                <v:textbox style="mso-fit-shape-to-text:t" inset="10.8pt,7.2pt,10.8pt,7.2pt">
                  <w:txbxContent>
                    <w:p w14:paraId="105B1195" w14:textId="77777777" w:rsidR="00574996" w:rsidRPr="00AA1A2E" w:rsidRDefault="00574996" w:rsidP="00574996">
                      <w:pPr>
                        <w:pStyle w:val="ParagraphHeadingLevel2"/>
                      </w:pPr>
                      <w:r>
                        <w:t>Mapping Milestones</w:t>
                      </w:r>
                    </w:p>
                    <w:p w14:paraId="105B1196" w14:textId="77777777" w:rsidR="00574996" w:rsidRPr="00C34434" w:rsidRDefault="00574996" w:rsidP="00574996">
                      <w:pPr>
                        <w:pStyle w:val="CalloutBoxText"/>
                      </w:pPr>
                      <w:r w:rsidRPr="00E61687">
                        <w:rPr>
                          <w:b/>
                          <w:color w:val="FF0000"/>
                        </w:rPr>
                        <w:t>[DATE]:</w:t>
                      </w:r>
                      <w:r w:rsidRPr="00E61687">
                        <w:rPr>
                          <w:b/>
                        </w:rPr>
                        <w:t xml:space="preserve"> </w:t>
                      </w:r>
                      <w:r w:rsidRPr="00C34434">
                        <w:t>Preliminary flood maps released</w:t>
                      </w:r>
                    </w:p>
                    <w:p w14:paraId="105B1197" w14:textId="77777777" w:rsidR="00574996" w:rsidRPr="00574996" w:rsidRDefault="00574996" w:rsidP="00574996">
                      <w:pPr>
                        <w:pStyle w:val="CalloutBoxText"/>
                        <w:rPr>
                          <w:rStyle w:val="CustomizableText"/>
                        </w:rPr>
                      </w:pPr>
                      <w:r w:rsidRPr="00E61687">
                        <w:rPr>
                          <w:rStyle w:val="CustomizableText"/>
                          <w:b/>
                        </w:rPr>
                        <w:t xml:space="preserve">[DATE]: </w:t>
                      </w:r>
                      <w:r w:rsidRPr="00574996">
                        <w:rPr>
                          <w:rStyle w:val="CustomizableText"/>
                        </w:rPr>
                        <w:t>Open House Held; Public Review</w:t>
                      </w:r>
                    </w:p>
                    <w:p w14:paraId="105B1198" w14:textId="77777777" w:rsidR="00574996" w:rsidRPr="00574996" w:rsidRDefault="00574996" w:rsidP="00574996">
                      <w:pPr>
                        <w:pStyle w:val="CalloutBoxText"/>
                        <w:rPr>
                          <w:rStyle w:val="CustomizableText"/>
                        </w:rPr>
                      </w:pPr>
                      <w:r w:rsidRPr="00E61687">
                        <w:rPr>
                          <w:rStyle w:val="CustomizableText"/>
                          <w:b/>
                        </w:rPr>
                        <w:t xml:space="preserve">[DATE]: </w:t>
                      </w:r>
                      <w:r w:rsidRPr="00574996">
                        <w:rPr>
                          <w:rStyle w:val="CustomizableText"/>
                        </w:rPr>
                        <w:t>Start of [90-day] Public Comment Period [(for filing of appeals and comments)]</w:t>
                      </w:r>
                    </w:p>
                    <w:p w14:paraId="105B1199" w14:textId="77777777" w:rsidR="00574996" w:rsidRPr="00C34434" w:rsidRDefault="00574996" w:rsidP="00574996">
                      <w:pPr>
                        <w:pStyle w:val="CalloutBoxText"/>
                      </w:pPr>
                      <w:r w:rsidRPr="00E61687">
                        <w:rPr>
                          <w:b/>
                          <w:color w:val="FF0000"/>
                        </w:rPr>
                        <w:t>[Target Date, Month or Season – e.g., Fall 2018]</w:t>
                      </w:r>
                      <w:r w:rsidR="00E61687">
                        <w:t xml:space="preserve">*: </w:t>
                      </w:r>
                      <w:r w:rsidRPr="00C34434">
                        <w:t>New flood maps take effect; new flood insurance requirements also take effect</w:t>
                      </w:r>
                    </w:p>
                    <w:p w14:paraId="105B119A" w14:textId="77777777" w:rsidR="00574996" w:rsidRPr="00C34434" w:rsidRDefault="00574996" w:rsidP="00574996">
                      <w:pPr>
                        <w:pStyle w:val="CalloutBoxText"/>
                        <w:rPr>
                          <w:b/>
                        </w:rPr>
                      </w:pPr>
                      <w:r w:rsidRPr="00C34434">
                        <w:t>Visit</w:t>
                      </w:r>
                      <w:r w:rsidRPr="00C34434">
                        <w:rPr>
                          <w:b/>
                        </w:rPr>
                        <w:t xml:space="preserve"> </w:t>
                      </w:r>
                      <w:hyperlink r:id="rId9" w:history="1">
                        <w:r w:rsidRPr="006D3B80">
                          <w:rPr>
                            <w:rStyle w:val="Hyperlink"/>
                          </w:rPr>
                          <w:t>www.GeorgiaDFIRM.com</w:t>
                        </w:r>
                      </w:hyperlink>
                      <w:r w:rsidRPr="00C34434">
                        <w:t xml:space="preserve"> to learn more about the mapping process and where and when meetings may </w:t>
                      </w:r>
                      <w:r>
                        <w:br/>
                      </w:r>
                      <w:r w:rsidRPr="00C34434">
                        <w:t>be held</w:t>
                      </w:r>
                    </w:p>
                    <w:p w14:paraId="105B119B" w14:textId="77777777" w:rsidR="00574996" w:rsidRPr="00C34434" w:rsidRDefault="00574996" w:rsidP="00574996">
                      <w:pPr>
                        <w:pStyle w:val="ParagraphHeadingLevel3"/>
                      </w:pPr>
                      <w:r w:rsidRPr="00C34434">
                        <w:t>For General Information Call</w:t>
                      </w:r>
                    </w:p>
                    <w:p w14:paraId="105B119C" w14:textId="77777777" w:rsidR="00574996" w:rsidRPr="00C34434" w:rsidRDefault="00574996" w:rsidP="00574996">
                      <w:pPr>
                        <w:pStyle w:val="CalloutBoxText"/>
                      </w:pPr>
                      <w:r w:rsidRPr="00C34434">
                        <w:t xml:space="preserve">The </w:t>
                      </w:r>
                      <w:r w:rsidRPr="00574996">
                        <w:rPr>
                          <w:rStyle w:val="CustomizableText"/>
                        </w:rPr>
                        <w:t>[name of local call center or contact number]</w:t>
                      </w:r>
                      <w:r w:rsidRPr="00620773">
                        <w:t xml:space="preserve"> </w:t>
                      </w:r>
                      <w:r w:rsidR="00232E13">
                        <w:t xml:space="preserve">at </w:t>
                      </w:r>
                      <w:r w:rsidRPr="00574996">
                        <w:rPr>
                          <w:rStyle w:val="CustomizableText"/>
                        </w:rPr>
                        <w:t>[phone #]</w:t>
                      </w:r>
                      <w:r w:rsidRPr="006D3B80">
                        <w:t>.</w:t>
                      </w:r>
                      <w:r w:rsidR="0094660D">
                        <w:t xml:space="preserve"> </w:t>
                      </w:r>
                      <w:r w:rsidRPr="00C34434">
                        <w:t xml:space="preserve">Open </w:t>
                      </w:r>
                      <w:r w:rsidRPr="00574996">
                        <w:rPr>
                          <w:rStyle w:val="CustomizableText"/>
                        </w:rPr>
                        <w:t>[enter hours of operation]</w:t>
                      </w:r>
                      <w:r w:rsidRPr="006D3B80">
                        <w:t>.</w:t>
                      </w:r>
                    </w:p>
                    <w:p w14:paraId="105B119D" w14:textId="77777777" w:rsidR="00574996" w:rsidRPr="0094660D" w:rsidRDefault="00574996" w:rsidP="00574996">
                      <w:pPr>
                        <w:pStyle w:val="CalloutBoxText"/>
                        <w:rPr>
                          <w:sz w:val="16"/>
                          <w:szCs w:val="16"/>
                        </w:rPr>
                      </w:pPr>
                      <w:r w:rsidRPr="0094660D">
                        <w:rPr>
                          <w:sz w:val="16"/>
                          <w:szCs w:val="16"/>
                        </w:rPr>
                        <w:t>*Date subject to change pending completion of review process</w:t>
                      </w:r>
                      <w:bookmarkStart w:id="1" w:name="_GoBack"/>
                      <w:bookmarkEnd w:id="1"/>
                    </w:p>
                  </w:txbxContent>
                </v:textbox>
                <w10:wrap type="square" anchorx="margin" anchory="margin"/>
              </v:shape>
            </w:pict>
          </mc:Fallback>
        </mc:AlternateContent>
      </w:r>
      <w:r w:rsidR="00C74151" w:rsidRPr="00C34434">
        <w:t>Stay Informed</w:t>
      </w:r>
    </w:p>
    <w:p w14:paraId="105B117D" w14:textId="77777777" w:rsidR="00C74151" w:rsidRPr="00A74222" w:rsidRDefault="00C74151" w:rsidP="00C74151">
      <w:r w:rsidRPr="00A74222">
        <w:t>Knowing when and where map changes are occurring allows real estate professionals to properly prepare explanations about the map changes and what insurance options are available to their clients.</w:t>
      </w:r>
      <w:r>
        <w:t xml:space="preserve"> </w:t>
      </w:r>
      <w:r w:rsidRPr="00A74222">
        <w:t xml:space="preserve">Real estate professionals should prepare for closings by staying in contact with local officials as </w:t>
      </w:r>
      <w:r w:rsidRPr="00A74222">
        <w:rPr>
          <w:color w:val="FF0000"/>
        </w:rPr>
        <w:t>[community/county name]</w:t>
      </w:r>
      <w:r w:rsidRPr="00A74222">
        <w:t xml:space="preserve"> goes through the mapping process.</w:t>
      </w:r>
      <w:r>
        <w:t xml:space="preserve"> </w:t>
      </w:r>
      <w:r w:rsidRPr="00A74222">
        <w:t>They should proactively inform clients about their options based on the impending flood zone changes.</w:t>
      </w:r>
      <w:r>
        <w:t xml:space="preserve"> </w:t>
      </w:r>
      <w:r w:rsidRPr="00A74222">
        <w:t>Detailed explanations can be provided by their insurance agent.</w:t>
      </w:r>
    </w:p>
    <w:p w14:paraId="105B117E" w14:textId="77777777" w:rsidR="00C74151" w:rsidRPr="00A74222" w:rsidRDefault="00C74151" w:rsidP="00575345">
      <w:pPr>
        <w:pStyle w:val="BulletHeadingParagraph"/>
      </w:pPr>
      <w:r w:rsidRPr="00A74222">
        <w:t xml:space="preserve">Additional information can be obtained by periodically visiting the </w:t>
      </w:r>
      <w:r w:rsidRPr="00A74222">
        <w:rPr>
          <w:color w:val="FF0000"/>
        </w:rPr>
        <w:t>[community or county name]</w:t>
      </w:r>
      <w:r w:rsidRPr="00A74222">
        <w:t xml:space="preserve"> web site at </w:t>
      </w:r>
      <w:r w:rsidRPr="00A74222">
        <w:rPr>
          <w:color w:val="FF0000"/>
        </w:rPr>
        <w:t>[web link]</w:t>
      </w:r>
      <w:r w:rsidRPr="00A74222">
        <w:t>.</w:t>
      </w:r>
      <w:r>
        <w:t xml:space="preserve"> </w:t>
      </w:r>
      <w:r w:rsidRPr="00A74222">
        <w:t xml:space="preserve">The preliminary maps can be viewed at </w:t>
      </w:r>
      <w:r w:rsidRPr="00A74222">
        <w:rPr>
          <w:color w:val="FF0000"/>
        </w:rPr>
        <w:t xml:space="preserve">[URL] </w:t>
      </w:r>
      <w:r w:rsidRPr="00A74222">
        <w:rPr>
          <w:color w:val="000000"/>
        </w:rPr>
        <w:t>when they are released</w:t>
      </w:r>
      <w:r w:rsidRPr="00A74222">
        <w:t>.</w:t>
      </w:r>
      <w:r>
        <w:t xml:space="preserve"> </w:t>
      </w:r>
      <w:r w:rsidRPr="00A74222">
        <w:t xml:space="preserve">The maps will also be available for viewing at </w:t>
      </w:r>
      <w:r w:rsidRPr="00A74222">
        <w:rPr>
          <w:color w:val="FF0000"/>
        </w:rPr>
        <w:t xml:space="preserve">[put location and times it is open] </w:t>
      </w:r>
      <w:r w:rsidRPr="00A74222">
        <w:t xml:space="preserve">once they </w:t>
      </w:r>
      <w:r w:rsidR="00F06CE0">
        <w:br/>
      </w:r>
      <w:r w:rsidRPr="00A74222">
        <w:t>are released.</w:t>
      </w:r>
      <w:r>
        <w:t xml:space="preserve"> </w:t>
      </w:r>
      <w:r w:rsidRPr="00A74222">
        <w:t xml:space="preserve">Questions can be directed to the </w:t>
      </w:r>
      <w:r w:rsidRPr="00A74222">
        <w:rPr>
          <w:color w:val="FF0000"/>
        </w:rPr>
        <w:t>[identify where]</w:t>
      </w:r>
      <w:r w:rsidRPr="00A74222">
        <w:t xml:space="preserve"> by calling </w:t>
      </w:r>
      <w:r w:rsidRPr="00A74222">
        <w:rPr>
          <w:color w:val="FF0000"/>
        </w:rPr>
        <w:t>[phone number]</w:t>
      </w:r>
      <w:r w:rsidRPr="00A74222">
        <w:t xml:space="preserve"> during business hours </w:t>
      </w:r>
      <w:r w:rsidRPr="00F731D0">
        <w:rPr>
          <w:color w:val="FF0000"/>
        </w:rPr>
        <w:t>(days and times)</w:t>
      </w:r>
      <w:r w:rsidRPr="00A74222">
        <w:t>.</w:t>
      </w:r>
    </w:p>
    <w:p w14:paraId="105B117F" w14:textId="74203D76" w:rsidR="00C74151" w:rsidRDefault="00C74151" w:rsidP="00575345">
      <w:pPr>
        <w:pStyle w:val="Bullets"/>
      </w:pPr>
      <w:r w:rsidRPr="004C274D">
        <w:t>To l</w:t>
      </w:r>
      <w:r>
        <w:t>earn more about the Georgia Mapping, Assessment and Planning (</w:t>
      </w:r>
      <w:r w:rsidR="00B6243F">
        <w:t>MAP</w:t>
      </w:r>
      <w:r>
        <w:t xml:space="preserve">) program, </w:t>
      </w:r>
      <w:r w:rsidRPr="004C274D">
        <w:t xml:space="preserve">visit </w:t>
      </w:r>
      <w:hyperlink r:id="rId10" w:history="1">
        <w:r w:rsidRPr="002B5540">
          <w:rPr>
            <w:rStyle w:val="Hyperlink"/>
          </w:rPr>
          <w:t>www.GeorgiaDFIRM.com</w:t>
        </w:r>
      </w:hyperlink>
      <w:r w:rsidR="002B5540">
        <w:t>.</w:t>
      </w:r>
    </w:p>
    <w:p w14:paraId="105B1180" w14:textId="6C2A547B" w:rsidR="00143166" w:rsidRDefault="00C74151" w:rsidP="00575345">
      <w:pPr>
        <w:pStyle w:val="Bullets"/>
        <w:rPr>
          <w:rFonts w:cs="ITC Franklin Gothic Std Book"/>
          <w:color w:val="000000"/>
        </w:rPr>
      </w:pPr>
      <w:r w:rsidRPr="00A74222">
        <w:rPr>
          <w:rFonts w:cs="ITC Franklin Gothic Std Book"/>
          <w:color w:val="000000"/>
        </w:rPr>
        <w:t xml:space="preserve">To learn more about flood insurance, visit </w:t>
      </w:r>
      <w:hyperlink r:id="rId11" w:history="1">
        <w:r w:rsidR="00B6243F" w:rsidRPr="00323ECB">
          <w:rPr>
            <w:rStyle w:val="Hyperlink"/>
          </w:rPr>
          <w:t>www.FEMA.gov/NFIP</w:t>
        </w:r>
      </w:hyperlink>
      <w:r w:rsidR="00B6243F">
        <w:t xml:space="preserve">. </w:t>
      </w:r>
    </w:p>
    <w:p w14:paraId="105B1181" w14:textId="0299C43E" w:rsidR="00BE4DC5" w:rsidRPr="00574996" w:rsidRDefault="00BE4DC5" w:rsidP="00574996">
      <w:pPr>
        <w:pStyle w:val="Bullets"/>
        <w:numPr>
          <w:ilvl w:val="0"/>
          <w:numId w:val="0"/>
        </w:numPr>
        <w:rPr>
          <w:rFonts w:cs="ITC Franklin Gothic Std Book"/>
          <w:color w:val="000000"/>
        </w:rPr>
      </w:pPr>
    </w:p>
    <w:sectPr w:rsidR="00BE4DC5" w:rsidRPr="00574996" w:rsidSect="00574996">
      <w:footerReference w:type="default" r:id="rId12"/>
      <w:headerReference w:type="first" r:id="rId13"/>
      <w:footerReference w:type="first" r:id="rId14"/>
      <w:type w:val="continuous"/>
      <w:pgSz w:w="12240" w:h="15840"/>
      <w:pgMar w:top="1080" w:right="1080" w:bottom="1080" w:left="1080" w:header="864" w:footer="547" w:gutter="0"/>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B1186" w14:textId="77777777" w:rsidR="002827BC" w:rsidRDefault="002827BC" w:rsidP="002827BC">
      <w:pPr>
        <w:spacing w:after="0"/>
      </w:pPr>
      <w:r>
        <w:separator/>
      </w:r>
    </w:p>
  </w:endnote>
  <w:endnote w:type="continuationSeparator" w:id="0">
    <w:p w14:paraId="105B1187" w14:textId="77777777" w:rsidR="002827BC" w:rsidRDefault="002827BC" w:rsidP="00282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3" w:usb2="00000009" w:usb3="00000000" w:csb0="000001FF" w:csb1="00000000"/>
  </w:font>
  <w:font w:name="ITC Franklin Gothic Std Book">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B1188" w14:textId="77777777" w:rsidR="006C3B63" w:rsidRPr="0066675E" w:rsidRDefault="006C3B63" w:rsidP="006C3B63">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527409">
      <w:rPr>
        <w:rFonts w:cs="Arial"/>
        <w:color w:val="000000" w:themeColor="accent5"/>
        <w:sz w:val="16"/>
        <w:szCs w:val="16"/>
      </w:rPr>
      <w:t>January 2017</w:t>
    </w:r>
  </w:p>
  <w:p w14:paraId="105B1189" w14:textId="2D9E7176" w:rsidR="006C3B63" w:rsidRPr="004653F0" w:rsidRDefault="00355005" w:rsidP="006C3B63">
    <w:pPr>
      <w:pStyle w:val="Footer"/>
      <w:jc w:val="right"/>
      <w:rPr>
        <w:sz w:val="2"/>
        <w:szCs w:val="2"/>
      </w:rPr>
    </w:pPr>
    <w:r>
      <w:rPr>
        <w:rFonts w:cs="Arial"/>
        <w:b/>
        <w:color w:val="000000" w:themeColor="accent5"/>
        <w:sz w:val="18"/>
        <w:szCs w:val="18"/>
      </w:rPr>
      <w:t>NEW FLOOD MA</w:t>
    </w:r>
    <w:r w:rsidR="006B3F6A">
      <w:rPr>
        <w:rFonts w:cs="Arial"/>
        <w:b/>
        <w:color w:val="000000" w:themeColor="accent5"/>
        <w:sz w:val="18"/>
        <w:szCs w:val="18"/>
      </w:rPr>
      <w:t xml:space="preserve">PS: </w:t>
    </w:r>
    <w:r w:rsidR="006B3F6A" w:rsidRPr="00F731D0">
      <w:rPr>
        <w:rFonts w:cs="Arial"/>
        <w:color w:val="000000" w:themeColor="accent5"/>
        <w:sz w:val="18"/>
        <w:szCs w:val="18"/>
      </w:rPr>
      <w:t xml:space="preserve">WHAT </w:t>
    </w:r>
    <w:r w:rsidR="007A66EF" w:rsidRPr="00F731D0">
      <w:rPr>
        <w:rFonts w:cs="Arial"/>
        <w:color w:val="000000" w:themeColor="accent5"/>
        <w:sz w:val="18"/>
        <w:szCs w:val="18"/>
      </w:rPr>
      <w:t>REALTY PROFESSIONALS</w:t>
    </w:r>
    <w:r w:rsidRPr="00F731D0">
      <w:rPr>
        <w:rFonts w:cs="Arial"/>
        <w:color w:val="000000" w:themeColor="accent5"/>
        <w:sz w:val="18"/>
        <w:szCs w:val="18"/>
      </w:rPr>
      <w:t xml:space="preserve"> NEED TO KNOW</w:t>
    </w:r>
    <w:r w:rsidR="00D60189">
      <w:rPr>
        <w:rFonts w:cs="Arial"/>
        <w:b/>
        <w:color w:val="000000" w:themeColor="accent5"/>
        <w:sz w:val="18"/>
        <w:szCs w:val="18"/>
      </w:rPr>
      <w:t xml:space="preserve"> </w:t>
    </w:r>
    <w:r w:rsidR="006C3B63" w:rsidRPr="004653F0">
      <w:rPr>
        <w:rFonts w:cs="Arial"/>
        <w:color w:val="969696" w:themeColor="accent6"/>
        <w:szCs w:val="16"/>
      </w:rPr>
      <w:t>|</w:t>
    </w:r>
    <w:r w:rsidR="00D60189">
      <w:rPr>
        <w:rFonts w:cs="Arial"/>
        <w:color w:val="969696" w:themeColor="accent6"/>
        <w:szCs w:val="16"/>
      </w:rPr>
      <w:t xml:space="preserve"> </w:t>
    </w:r>
    <w:sdt>
      <w:sdtPr>
        <w:rPr>
          <w:rFonts w:cs="Arial"/>
          <w:szCs w:val="16"/>
        </w:rPr>
        <w:id w:val="-958951810"/>
        <w:docPartObj>
          <w:docPartGallery w:val="Page Numbers (Bottom of Page)"/>
          <w:docPartUnique/>
        </w:docPartObj>
      </w:sdtPr>
      <w:sdtEndPr>
        <w:rPr>
          <w:b/>
        </w:rPr>
      </w:sdtEndPr>
      <w:sdtContent>
        <w:r w:rsidR="006C3B63" w:rsidRPr="004653F0">
          <w:rPr>
            <w:rFonts w:cs="Arial"/>
            <w:b/>
            <w:color w:val="6A843B" w:themeColor="accent3"/>
            <w:szCs w:val="16"/>
          </w:rPr>
          <w:fldChar w:fldCharType="begin"/>
        </w:r>
        <w:r w:rsidR="006C3B63" w:rsidRPr="004653F0">
          <w:rPr>
            <w:rFonts w:cs="Arial"/>
            <w:b/>
            <w:color w:val="6A843B" w:themeColor="accent3"/>
            <w:szCs w:val="16"/>
          </w:rPr>
          <w:instrText xml:space="preserve"> PAGE   \* MERGEFORMAT </w:instrText>
        </w:r>
        <w:r w:rsidR="006C3B63" w:rsidRPr="004653F0">
          <w:rPr>
            <w:rFonts w:cs="Arial"/>
            <w:b/>
            <w:color w:val="6A843B" w:themeColor="accent3"/>
            <w:szCs w:val="16"/>
          </w:rPr>
          <w:fldChar w:fldCharType="separate"/>
        </w:r>
        <w:r w:rsidR="00B6243F">
          <w:rPr>
            <w:rFonts w:cs="Arial"/>
            <w:b/>
            <w:noProof/>
            <w:color w:val="6A843B" w:themeColor="accent3"/>
            <w:szCs w:val="16"/>
          </w:rPr>
          <w:t>2</w:t>
        </w:r>
        <w:r w:rsidR="006C3B63" w:rsidRPr="004653F0">
          <w:rPr>
            <w:rFonts w:cs="Arial"/>
            <w:b/>
            <w:color w:val="6A843B" w:themeColor="accent3"/>
            <w:szCs w:val="16"/>
          </w:rPr>
          <w:fldChar w:fldCharType="end"/>
        </w:r>
        <w:r w:rsidR="006C3B63" w:rsidRPr="004653F0">
          <w:rPr>
            <w:rFonts w:cs="Arial"/>
            <w:b/>
            <w:color w:val="87A5CB" w:themeColor="text2"/>
            <w:szCs w:val="16"/>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B1193" w14:textId="64462CEC" w:rsidR="009A5249" w:rsidRPr="0066675E" w:rsidRDefault="009A5249" w:rsidP="009A5249">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B6243F">
      <w:rPr>
        <w:rFonts w:cs="Arial"/>
        <w:color w:val="000000" w:themeColor="accent5"/>
        <w:sz w:val="16"/>
        <w:szCs w:val="16"/>
      </w:rPr>
      <w:t>November</w:t>
    </w:r>
    <w:r>
      <w:rPr>
        <w:rFonts w:cs="Arial"/>
        <w:color w:val="000000" w:themeColor="accent5"/>
        <w:sz w:val="16"/>
        <w:szCs w:val="16"/>
      </w:rPr>
      <w:t xml:space="preserve"> 2017</w:t>
    </w:r>
  </w:p>
  <w:p w14:paraId="105B1194" w14:textId="7138D919" w:rsidR="009A5249" w:rsidRPr="004653F0" w:rsidRDefault="00620773" w:rsidP="009A5249">
    <w:pPr>
      <w:pStyle w:val="Footer"/>
      <w:jc w:val="right"/>
      <w:rPr>
        <w:sz w:val="2"/>
        <w:szCs w:val="2"/>
      </w:rPr>
    </w:pPr>
    <w:r>
      <w:rPr>
        <w:rFonts w:cs="Arial"/>
        <w:b/>
        <w:color w:val="000000" w:themeColor="accent5"/>
        <w:sz w:val="18"/>
        <w:szCs w:val="18"/>
      </w:rPr>
      <w:t>NEW FLOOD MAPS:</w:t>
    </w:r>
    <w:r w:rsidR="009A5249">
      <w:rPr>
        <w:rFonts w:cs="Arial"/>
        <w:b/>
        <w:color w:val="000000" w:themeColor="accent5"/>
        <w:sz w:val="18"/>
        <w:szCs w:val="18"/>
      </w:rPr>
      <w:t xml:space="preserve"> </w:t>
    </w:r>
    <w:r w:rsidR="003F0CCF">
      <w:rPr>
        <w:rFonts w:cs="Arial"/>
        <w:color w:val="000000" w:themeColor="accent5"/>
        <w:sz w:val="18"/>
        <w:szCs w:val="18"/>
      </w:rPr>
      <w:t>WHAT RE</w:t>
    </w:r>
    <w:r>
      <w:rPr>
        <w:rFonts w:cs="Arial"/>
        <w:color w:val="000000" w:themeColor="accent5"/>
        <w:sz w:val="18"/>
        <w:szCs w:val="18"/>
      </w:rPr>
      <w:t>ALTY PROFESSIONALS NEED TO KNOW</w:t>
    </w:r>
    <w:r w:rsidR="009A5249">
      <w:rPr>
        <w:rFonts w:cs="Arial"/>
        <w:b/>
        <w:color w:val="000000" w:themeColor="accent5"/>
        <w:sz w:val="18"/>
        <w:szCs w:val="18"/>
      </w:rPr>
      <w:t xml:space="preserve"> </w:t>
    </w:r>
    <w:r w:rsidR="009A5249" w:rsidRPr="004653F0">
      <w:rPr>
        <w:rFonts w:cs="Arial"/>
        <w:color w:val="969696" w:themeColor="accent6"/>
        <w:szCs w:val="16"/>
      </w:rPr>
      <w:t>|</w:t>
    </w:r>
    <w:r w:rsidR="009A5249">
      <w:rPr>
        <w:rFonts w:cs="Arial"/>
        <w:color w:val="969696" w:themeColor="accent6"/>
        <w:szCs w:val="16"/>
      </w:rPr>
      <w:t xml:space="preserve"> </w:t>
    </w:r>
    <w:sdt>
      <w:sdtPr>
        <w:rPr>
          <w:rFonts w:cs="Arial"/>
          <w:szCs w:val="16"/>
        </w:rPr>
        <w:id w:val="-152528923"/>
        <w:docPartObj>
          <w:docPartGallery w:val="Page Numbers (Bottom of Page)"/>
          <w:docPartUnique/>
        </w:docPartObj>
      </w:sdtPr>
      <w:sdtEndPr>
        <w:rPr>
          <w:b/>
        </w:rPr>
      </w:sdtEndPr>
      <w:sdtContent>
        <w:r w:rsidR="009A5249" w:rsidRPr="004653F0">
          <w:rPr>
            <w:rFonts w:cs="Arial"/>
            <w:b/>
            <w:color w:val="6A843B" w:themeColor="accent3"/>
            <w:szCs w:val="16"/>
          </w:rPr>
          <w:fldChar w:fldCharType="begin"/>
        </w:r>
        <w:r w:rsidR="009A5249" w:rsidRPr="004653F0">
          <w:rPr>
            <w:rFonts w:cs="Arial"/>
            <w:b/>
            <w:color w:val="6A843B" w:themeColor="accent3"/>
            <w:szCs w:val="16"/>
          </w:rPr>
          <w:instrText xml:space="preserve"> PAGE   \* MERGEFORMAT </w:instrText>
        </w:r>
        <w:r w:rsidR="009A5249" w:rsidRPr="004653F0">
          <w:rPr>
            <w:rFonts w:cs="Arial"/>
            <w:b/>
            <w:color w:val="6A843B" w:themeColor="accent3"/>
            <w:szCs w:val="16"/>
          </w:rPr>
          <w:fldChar w:fldCharType="separate"/>
        </w:r>
        <w:r w:rsidR="00B6243F">
          <w:rPr>
            <w:rFonts w:cs="Arial"/>
            <w:b/>
            <w:noProof/>
            <w:color w:val="6A843B" w:themeColor="accent3"/>
            <w:szCs w:val="16"/>
          </w:rPr>
          <w:t>1</w:t>
        </w:r>
        <w:r w:rsidR="009A5249" w:rsidRPr="004653F0">
          <w:rPr>
            <w:rFonts w:cs="Arial"/>
            <w:b/>
            <w:color w:val="6A843B" w:themeColor="accent3"/>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B1184" w14:textId="77777777" w:rsidR="002827BC" w:rsidRDefault="002827BC" w:rsidP="002827BC">
      <w:pPr>
        <w:spacing w:after="0"/>
      </w:pPr>
      <w:r>
        <w:separator/>
      </w:r>
    </w:p>
  </w:footnote>
  <w:footnote w:type="continuationSeparator" w:id="0">
    <w:p w14:paraId="105B1185" w14:textId="77777777" w:rsidR="002827BC" w:rsidRDefault="002827BC" w:rsidP="002827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CellMar>
        <w:left w:w="0" w:type="dxa"/>
        <w:right w:w="0" w:type="dxa"/>
      </w:tblCellMar>
      <w:tblLook w:val="04A0" w:firstRow="1" w:lastRow="0" w:firstColumn="1" w:lastColumn="0" w:noHBand="0" w:noVBand="1"/>
    </w:tblPr>
    <w:tblGrid>
      <w:gridCol w:w="10070"/>
    </w:tblGrid>
    <w:tr w:rsidR="009A5249" w:rsidRPr="00D842AC" w14:paraId="105B118C" w14:textId="77777777" w:rsidTr="006D28C5">
      <w:trPr>
        <w:trHeight w:val="1008"/>
      </w:trPr>
      <w:tc>
        <w:tcPr>
          <w:tcW w:w="10070" w:type="dxa"/>
          <w:tcBorders>
            <w:top w:val="nil"/>
            <w:left w:val="nil"/>
            <w:bottom w:val="nil"/>
            <w:right w:val="nil"/>
          </w:tcBorders>
        </w:tcPr>
        <w:p w14:paraId="105B118A" w14:textId="77777777" w:rsidR="009A5249" w:rsidRPr="00D842AC" w:rsidRDefault="009A5249" w:rsidP="009A5249">
          <w:pPr>
            <w:pStyle w:val="Header"/>
            <w:rPr>
              <w:caps/>
              <w:sz w:val="24"/>
              <w:szCs w:val="24"/>
            </w:rPr>
          </w:pPr>
          <w:r w:rsidRPr="00D842AC">
            <w:rPr>
              <w:caps/>
              <w:sz w:val="24"/>
              <w:szCs w:val="24"/>
            </w:rPr>
            <w:t>Georgia Flood Map Program</w:t>
          </w:r>
        </w:p>
        <w:p w14:paraId="105B118B" w14:textId="77777777" w:rsidR="009A5249" w:rsidRPr="00D842AC" w:rsidRDefault="009A5249" w:rsidP="009A5249">
          <w:pPr>
            <w:pStyle w:val="PageHeading"/>
            <w:spacing w:after="0"/>
            <w:rPr>
              <w:color w:val="969696" w:themeColor="accent6"/>
              <w:sz w:val="16"/>
              <w:szCs w:val="16"/>
            </w:rPr>
          </w:pPr>
          <w:r>
            <w:t>new flood maps</w:t>
          </w:r>
          <w:r w:rsidRPr="00237185">
            <w:t xml:space="preserve">: </w:t>
          </w:r>
          <w:r>
            <w:rPr>
              <w:b w:val="0"/>
            </w:rPr>
            <w:t xml:space="preserve">what realty </w:t>
          </w:r>
          <w:r>
            <w:rPr>
              <w:b w:val="0"/>
            </w:rPr>
            <w:br/>
            <w:t>professionals need to know</w:t>
          </w:r>
        </w:p>
      </w:tc>
    </w:tr>
    <w:tr w:rsidR="009A5249" w:rsidRPr="00D842AC" w14:paraId="105B1191" w14:textId="77777777" w:rsidTr="00B6243F">
      <w:trPr>
        <w:trHeight w:val="722"/>
      </w:trPr>
      <w:tc>
        <w:tcPr>
          <w:tcW w:w="10070" w:type="dxa"/>
          <w:tcBorders>
            <w:top w:val="nil"/>
            <w:left w:val="nil"/>
            <w:bottom w:val="nil"/>
            <w:right w:val="nil"/>
          </w:tcBorders>
        </w:tcPr>
        <w:p w14:paraId="105B118D" w14:textId="77777777" w:rsidR="009A5249" w:rsidRPr="00D842AC" w:rsidRDefault="009A5249" w:rsidP="009A5249">
          <w:pPr>
            <w:spacing w:after="0"/>
            <w:jc w:val="right"/>
            <w:rPr>
              <w:color w:val="969696" w:themeColor="accent6"/>
              <w:sz w:val="16"/>
              <w:szCs w:val="16"/>
            </w:rPr>
          </w:pPr>
          <w:r w:rsidRPr="00D842AC">
            <w:rPr>
              <w:b/>
              <w:sz w:val="16"/>
              <w:szCs w:val="16"/>
            </w:rPr>
            <w:t>USING THE TEMPLATE:</w:t>
          </w:r>
          <w:r w:rsidRPr="00D842AC">
            <w:rPr>
              <w:color w:val="969696" w:themeColor="accent6"/>
              <w:sz w:val="16"/>
              <w:szCs w:val="16"/>
            </w:rPr>
            <w:t xml:space="preserve"> </w:t>
          </w:r>
        </w:p>
        <w:p w14:paraId="105B118E" w14:textId="77777777" w:rsidR="009A5249" w:rsidRDefault="009A5249" w:rsidP="009A5249">
          <w:pPr>
            <w:spacing w:after="0"/>
            <w:jc w:val="right"/>
            <w:rPr>
              <w:color w:val="969696" w:themeColor="accent6"/>
              <w:sz w:val="16"/>
              <w:szCs w:val="16"/>
            </w:rPr>
          </w:pPr>
          <w:r w:rsidRPr="00D842AC">
            <w:rPr>
              <w:color w:val="969696" w:themeColor="accent6"/>
              <w:sz w:val="16"/>
              <w:szCs w:val="16"/>
            </w:rPr>
            <w:t xml:space="preserve">Customize the words in </w:t>
          </w:r>
          <w:r w:rsidRPr="00D842AC">
            <w:rPr>
              <w:rStyle w:val="CustomizableText"/>
              <w:sz w:val="16"/>
              <w:szCs w:val="16"/>
            </w:rPr>
            <w:t>red brackets</w:t>
          </w:r>
          <w:r>
            <w:rPr>
              <w:color w:val="969696" w:themeColor="accent6"/>
              <w:sz w:val="16"/>
              <w:szCs w:val="16"/>
            </w:rPr>
            <w:t xml:space="preserve"> </w:t>
          </w:r>
          <w:r w:rsidRPr="00D842AC">
            <w:rPr>
              <w:color w:val="969696" w:themeColor="accent6"/>
              <w:sz w:val="16"/>
              <w:szCs w:val="16"/>
            </w:rPr>
            <w:t>to reflect your specific community.</w:t>
          </w:r>
        </w:p>
        <w:p w14:paraId="105B118F" w14:textId="77777777" w:rsidR="009A5249" w:rsidRPr="00D842AC" w:rsidRDefault="009A5249" w:rsidP="009A5249">
          <w:pPr>
            <w:spacing w:after="0"/>
            <w:jc w:val="right"/>
            <w:rPr>
              <w:color w:val="969696" w:themeColor="accent6"/>
              <w:sz w:val="16"/>
              <w:szCs w:val="16"/>
            </w:rPr>
          </w:pPr>
          <w:r w:rsidRPr="00D842AC">
            <w:rPr>
              <w:color w:val="969696" w:themeColor="accent6"/>
              <w:sz w:val="16"/>
              <w:szCs w:val="16"/>
            </w:rPr>
            <w:t xml:space="preserve">Delete any sections that, for whatever reason, do not apply. </w:t>
          </w:r>
        </w:p>
        <w:p w14:paraId="105B1190" w14:textId="77777777" w:rsidR="009A5249" w:rsidRPr="00D842AC" w:rsidRDefault="009A5249" w:rsidP="009A5249">
          <w:pPr>
            <w:spacing w:after="0"/>
            <w:jc w:val="right"/>
            <w:rPr>
              <w:b/>
              <w:sz w:val="16"/>
              <w:szCs w:val="16"/>
            </w:rPr>
          </w:pPr>
          <w:r w:rsidRPr="00D842AC">
            <w:rPr>
              <w:color w:val="969696" w:themeColor="accent6"/>
              <w:sz w:val="16"/>
              <w:szCs w:val="16"/>
            </w:rPr>
            <w:t xml:space="preserve">Contact </w:t>
          </w:r>
          <w:hyperlink r:id="rId1" w:history="1">
            <w:r w:rsidRPr="00D842AC">
              <w:rPr>
                <w:rStyle w:val="Hyperlink"/>
                <w:sz w:val="16"/>
                <w:szCs w:val="16"/>
              </w:rPr>
              <w:t>Haydn Blaize</w:t>
            </w:r>
          </w:hyperlink>
          <w:r w:rsidRPr="00D842AC">
            <w:rPr>
              <w:color w:val="969696" w:themeColor="accent6"/>
              <w:sz w:val="16"/>
              <w:szCs w:val="16"/>
            </w:rPr>
            <w:t xml:space="preserve"> for assistance entering the correct information</w:t>
          </w:r>
          <w:r>
            <w:rPr>
              <w:color w:val="969696" w:themeColor="accent6"/>
              <w:sz w:val="16"/>
              <w:szCs w:val="16"/>
            </w:rPr>
            <w:t>.</w:t>
          </w:r>
        </w:p>
      </w:tc>
    </w:tr>
  </w:tbl>
  <w:p w14:paraId="105B1192" w14:textId="77777777" w:rsidR="009A5249" w:rsidRDefault="009A5249" w:rsidP="009A5249">
    <w:pPr>
      <w:spacing w:after="12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4022"/>
    <w:multiLevelType w:val="hybridMultilevel"/>
    <w:tmpl w:val="239A4D14"/>
    <w:lvl w:ilvl="0" w:tplc="16D8E1B2">
      <w:numFmt w:val="bullet"/>
      <w:pStyle w:val="BulletsSub-Level1"/>
      <w:lvlText w:val="»"/>
      <w:lvlJc w:val="left"/>
      <w:pPr>
        <w:ind w:left="1224" w:hanging="360"/>
      </w:pPr>
      <w:rPr>
        <w:rFonts w:ascii="Arial" w:hAnsi="Arial" w:hint="default"/>
        <w:color w:val="76923C"/>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0E5036D2"/>
    <w:multiLevelType w:val="hybridMultilevel"/>
    <w:tmpl w:val="B3F42730"/>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52CBE"/>
    <w:multiLevelType w:val="hybridMultilevel"/>
    <w:tmpl w:val="578AC5C4"/>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F7CCF"/>
    <w:multiLevelType w:val="hybridMultilevel"/>
    <w:tmpl w:val="E62CC7A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F0A2A"/>
    <w:multiLevelType w:val="hybridMultilevel"/>
    <w:tmpl w:val="FB9E7C3C"/>
    <w:lvl w:ilvl="0" w:tplc="469670DC">
      <w:start w:val="1"/>
      <w:numFmt w:val="bullet"/>
      <w:lvlText w:val="•"/>
      <w:lvlJc w:val="left"/>
      <w:pPr>
        <w:ind w:left="720" w:hanging="360"/>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B020D"/>
    <w:multiLevelType w:val="hybridMultilevel"/>
    <w:tmpl w:val="AB963198"/>
    <w:lvl w:ilvl="0" w:tplc="583A2F64">
      <w:start w:val="1"/>
      <w:numFmt w:val="bullet"/>
      <w:lvlText w:val="§"/>
      <w:lvlJc w:val="left"/>
      <w:pPr>
        <w:ind w:left="720" w:hanging="360"/>
      </w:pPr>
      <w:rPr>
        <w:rFonts w:ascii="Wingdings" w:hAnsi="Wingdings" w:hint="default"/>
        <w:color w:val="76923C"/>
        <w:sz w:val="22"/>
        <w:u w:val="none"/>
      </w:rPr>
    </w:lvl>
    <w:lvl w:ilvl="1" w:tplc="DA86EAA2">
      <w:numFmt w:val="bullet"/>
      <w:lvlText w:val="»"/>
      <w:lvlJc w:val="left"/>
      <w:pPr>
        <w:ind w:left="1440" w:hanging="360"/>
      </w:pPr>
      <w:rPr>
        <w:rFonts w:ascii="Arial" w:hAnsi="Arial" w:hint="default"/>
        <w:color w:val="76923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B5B3A"/>
    <w:multiLevelType w:val="hybridMultilevel"/>
    <w:tmpl w:val="8684E46C"/>
    <w:lvl w:ilvl="0" w:tplc="963632B2">
      <w:start w:val="1"/>
      <w:numFmt w:val="bullet"/>
      <w:pStyle w:val="Bullets"/>
      <w:lvlText w:val="•"/>
      <w:lvlJc w:val="left"/>
      <w:pPr>
        <w:ind w:left="720" w:hanging="360"/>
      </w:pPr>
      <w:rPr>
        <w:rFonts w:ascii="Corbel" w:hAnsi="Corbel" w:hint="default"/>
        <w:color w:val="7B945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51EDC"/>
    <w:multiLevelType w:val="hybridMultilevel"/>
    <w:tmpl w:val="F7508468"/>
    <w:lvl w:ilvl="0" w:tplc="53C4F5D8">
      <w:start w:val="1"/>
      <w:numFmt w:val="decimal"/>
      <w:pStyle w:val="NumberedBullets"/>
      <w:lvlText w:val="%1."/>
      <w:lvlJc w:val="left"/>
      <w:pPr>
        <w:ind w:left="864" w:hanging="360"/>
      </w:pPr>
      <w:rPr>
        <w:rFonts w:hint="default"/>
        <w:color w:val="7B9451" w:themeColor="accent2"/>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AAB0A0A"/>
    <w:multiLevelType w:val="hybridMultilevel"/>
    <w:tmpl w:val="C4A22CEE"/>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6C79"/>
    <w:multiLevelType w:val="hybridMultilevel"/>
    <w:tmpl w:val="39BAED4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B838EF"/>
    <w:multiLevelType w:val="hybridMultilevel"/>
    <w:tmpl w:val="C66E1EEC"/>
    <w:lvl w:ilvl="0" w:tplc="583A2F64">
      <w:start w:val="1"/>
      <w:numFmt w:val="bullet"/>
      <w:lvlText w:val="§"/>
      <w:lvlJc w:val="left"/>
      <w:pPr>
        <w:ind w:left="720" w:hanging="360"/>
      </w:pPr>
      <w:rPr>
        <w:rFonts w:ascii="Wingdings" w:hAnsi="Wingdings" w:hint="default"/>
        <w:color w:val="76923C"/>
        <w:sz w:val="22"/>
        <w:szCs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CC6F9A"/>
    <w:multiLevelType w:val="hybridMultilevel"/>
    <w:tmpl w:val="A8C64D84"/>
    <w:lvl w:ilvl="0" w:tplc="9CB0A8F8">
      <w:start w:val="1"/>
      <w:numFmt w:val="decimal"/>
      <w:lvlText w:val="%1."/>
      <w:lvlJc w:val="left"/>
      <w:pPr>
        <w:tabs>
          <w:tab w:val="num" w:pos="720"/>
        </w:tabs>
        <w:ind w:left="720" w:hanging="360"/>
      </w:pPr>
      <w:rPr>
        <w:rFonts w:ascii="Century" w:hAnsi="Century" w:hint="default"/>
        <w:b w:val="0"/>
        <w:i w:val="0"/>
        <w:color w:val="365F91"/>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5659AE"/>
    <w:multiLevelType w:val="hybridMultilevel"/>
    <w:tmpl w:val="777A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2614C"/>
    <w:multiLevelType w:val="hybridMultilevel"/>
    <w:tmpl w:val="0614AB54"/>
    <w:lvl w:ilvl="0" w:tplc="583A2F64">
      <w:start w:val="1"/>
      <w:numFmt w:val="bullet"/>
      <w:lvlText w:val="§"/>
      <w:lvlJc w:val="left"/>
      <w:pPr>
        <w:ind w:left="720" w:hanging="360"/>
      </w:pPr>
      <w:rPr>
        <w:rFonts w:ascii="Wingdings" w:hAnsi="Wingdings" w:hint="default"/>
        <w:color w:val="76923C"/>
        <w:sz w:val="22"/>
        <w:u w:val="none"/>
      </w:rPr>
    </w:lvl>
    <w:lvl w:ilvl="1" w:tplc="7128A49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64E45"/>
    <w:multiLevelType w:val="hybridMultilevel"/>
    <w:tmpl w:val="E5A0C068"/>
    <w:lvl w:ilvl="0" w:tplc="583A2F64">
      <w:start w:val="1"/>
      <w:numFmt w:val="bullet"/>
      <w:lvlText w:val="§"/>
      <w:lvlJc w:val="left"/>
      <w:pPr>
        <w:ind w:left="720" w:hanging="360"/>
      </w:pPr>
      <w:rPr>
        <w:rFonts w:ascii="Wingdings" w:hAnsi="Wingdings" w:hint="default"/>
        <w:color w:val="76923C"/>
        <w:sz w:val="22"/>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71B8C"/>
    <w:multiLevelType w:val="hybridMultilevel"/>
    <w:tmpl w:val="09C8A2B8"/>
    <w:lvl w:ilvl="0" w:tplc="9AEE0728">
      <w:start w:val="1"/>
      <w:numFmt w:val="bullet"/>
      <w:pStyle w:val="NoSpacing"/>
      <w:lvlText w:val="▪"/>
      <w:lvlJc w:val="left"/>
      <w:pPr>
        <w:ind w:left="720" w:hanging="360"/>
      </w:pPr>
      <w:rPr>
        <w:rFonts w:ascii="Century" w:hAnsi="Century" w:hint="default"/>
        <w:color w:val="4F6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57771"/>
    <w:multiLevelType w:val="hybridMultilevel"/>
    <w:tmpl w:val="078836E4"/>
    <w:lvl w:ilvl="0" w:tplc="C5DACF1E">
      <w:start w:val="1"/>
      <w:numFmt w:val="bullet"/>
      <w:lvlText w:val="▪"/>
      <w:lvlJc w:val="left"/>
      <w:pPr>
        <w:ind w:left="720" w:hanging="360"/>
      </w:pPr>
      <w:rPr>
        <w:rFonts w:ascii="Century" w:hAnsi="Century"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C71CA"/>
    <w:multiLevelType w:val="hybridMultilevel"/>
    <w:tmpl w:val="2B3C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7"/>
  </w:num>
  <w:num w:numId="4">
    <w:abstractNumId w:val="6"/>
  </w:num>
  <w:num w:numId="5">
    <w:abstractNumId w:val="11"/>
  </w:num>
  <w:num w:numId="6">
    <w:abstractNumId w:val="15"/>
  </w:num>
  <w:num w:numId="7">
    <w:abstractNumId w:val="16"/>
  </w:num>
  <w:num w:numId="8">
    <w:abstractNumId w:val="3"/>
  </w:num>
  <w:num w:numId="9">
    <w:abstractNumId w:val="9"/>
  </w:num>
  <w:num w:numId="10">
    <w:abstractNumId w:val="7"/>
  </w:num>
  <w:num w:numId="11">
    <w:abstractNumId w:val="13"/>
  </w:num>
  <w:num w:numId="12">
    <w:abstractNumId w:val="8"/>
  </w:num>
  <w:num w:numId="13">
    <w:abstractNumId w:val="1"/>
  </w:num>
  <w:num w:numId="14">
    <w:abstractNumId w:val="14"/>
  </w:num>
  <w:num w:numId="15">
    <w:abstractNumId w:val="2"/>
  </w:num>
  <w:num w:numId="16">
    <w:abstractNumId w:val="10"/>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CB"/>
    <w:rsid w:val="00014595"/>
    <w:rsid w:val="00017181"/>
    <w:rsid w:val="000465F1"/>
    <w:rsid w:val="00060B71"/>
    <w:rsid w:val="0006185F"/>
    <w:rsid w:val="00077138"/>
    <w:rsid w:val="000B2C02"/>
    <w:rsid w:val="000B5244"/>
    <w:rsid w:val="000E6887"/>
    <w:rsid w:val="001008EF"/>
    <w:rsid w:val="00134FC9"/>
    <w:rsid w:val="00143166"/>
    <w:rsid w:val="00163A96"/>
    <w:rsid w:val="001A282B"/>
    <w:rsid w:val="001B4167"/>
    <w:rsid w:val="001C5158"/>
    <w:rsid w:val="001D45E8"/>
    <w:rsid w:val="001F22F3"/>
    <w:rsid w:val="00232E13"/>
    <w:rsid w:val="00237185"/>
    <w:rsid w:val="00247E14"/>
    <w:rsid w:val="002827BC"/>
    <w:rsid w:val="002A4CE4"/>
    <w:rsid w:val="002B5540"/>
    <w:rsid w:val="002D0E45"/>
    <w:rsid w:val="00307F90"/>
    <w:rsid w:val="00314BC6"/>
    <w:rsid w:val="003257A4"/>
    <w:rsid w:val="0033745A"/>
    <w:rsid w:val="00355005"/>
    <w:rsid w:val="00377860"/>
    <w:rsid w:val="003A5A2D"/>
    <w:rsid w:val="003B5CBA"/>
    <w:rsid w:val="003C54F7"/>
    <w:rsid w:val="003F0CCF"/>
    <w:rsid w:val="00410116"/>
    <w:rsid w:val="00410466"/>
    <w:rsid w:val="004138A0"/>
    <w:rsid w:val="00455AE6"/>
    <w:rsid w:val="00457185"/>
    <w:rsid w:val="00460BE1"/>
    <w:rsid w:val="004653F0"/>
    <w:rsid w:val="00475249"/>
    <w:rsid w:val="00480BBD"/>
    <w:rsid w:val="004A7241"/>
    <w:rsid w:val="004B1E88"/>
    <w:rsid w:val="004B54F3"/>
    <w:rsid w:val="004D7EF1"/>
    <w:rsid w:val="004F079F"/>
    <w:rsid w:val="004F60CB"/>
    <w:rsid w:val="00513D70"/>
    <w:rsid w:val="00520BF0"/>
    <w:rsid w:val="00527409"/>
    <w:rsid w:val="00544DA4"/>
    <w:rsid w:val="00574996"/>
    <w:rsid w:val="00575345"/>
    <w:rsid w:val="00576C84"/>
    <w:rsid w:val="00581C9E"/>
    <w:rsid w:val="00594405"/>
    <w:rsid w:val="005E0977"/>
    <w:rsid w:val="00613B6B"/>
    <w:rsid w:val="00620773"/>
    <w:rsid w:val="00621215"/>
    <w:rsid w:val="00631ED7"/>
    <w:rsid w:val="00636343"/>
    <w:rsid w:val="00643256"/>
    <w:rsid w:val="006632E0"/>
    <w:rsid w:val="0066675E"/>
    <w:rsid w:val="006864BD"/>
    <w:rsid w:val="006A50C3"/>
    <w:rsid w:val="006B3F6A"/>
    <w:rsid w:val="006C3B63"/>
    <w:rsid w:val="006C4EE0"/>
    <w:rsid w:val="006D3B80"/>
    <w:rsid w:val="006D5D33"/>
    <w:rsid w:val="0071235C"/>
    <w:rsid w:val="007152DD"/>
    <w:rsid w:val="00727604"/>
    <w:rsid w:val="0075354E"/>
    <w:rsid w:val="007A66EF"/>
    <w:rsid w:val="007B30CA"/>
    <w:rsid w:val="007D4A0A"/>
    <w:rsid w:val="008459C8"/>
    <w:rsid w:val="00852FB4"/>
    <w:rsid w:val="008609F7"/>
    <w:rsid w:val="00862B92"/>
    <w:rsid w:val="00885CE9"/>
    <w:rsid w:val="008A4FE0"/>
    <w:rsid w:val="008D32DC"/>
    <w:rsid w:val="008E492F"/>
    <w:rsid w:val="0094660D"/>
    <w:rsid w:val="00951B21"/>
    <w:rsid w:val="009705D3"/>
    <w:rsid w:val="009931C7"/>
    <w:rsid w:val="00997E0F"/>
    <w:rsid w:val="009A5249"/>
    <w:rsid w:val="009B0B27"/>
    <w:rsid w:val="00A0314B"/>
    <w:rsid w:val="00A31332"/>
    <w:rsid w:val="00A414C8"/>
    <w:rsid w:val="00A45159"/>
    <w:rsid w:val="00A4636D"/>
    <w:rsid w:val="00A51F80"/>
    <w:rsid w:val="00A52706"/>
    <w:rsid w:val="00AA1A2E"/>
    <w:rsid w:val="00AA304E"/>
    <w:rsid w:val="00AA6C15"/>
    <w:rsid w:val="00AD3D9F"/>
    <w:rsid w:val="00AE3F23"/>
    <w:rsid w:val="00AE7E37"/>
    <w:rsid w:val="00B6243F"/>
    <w:rsid w:val="00B73C7C"/>
    <w:rsid w:val="00B97E16"/>
    <w:rsid w:val="00BB1EC4"/>
    <w:rsid w:val="00BD774F"/>
    <w:rsid w:val="00BE4DC5"/>
    <w:rsid w:val="00BE67AE"/>
    <w:rsid w:val="00BE720C"/>
    <w:rsid w:val="00C317C5"/>
    <w:rsid w:val="00C74151"/>
    <w:rsid w:val="00C83B31"/>
    <w:rsid w:val="00CD5D0D"/>
    <w:rsid w:val="00CF34FB"/>
    <w:rsid w:val="00CF755F"/>
    <w:rsid w:val="00CF7A32"/>
    <w:rsid w:val="00D03BA5"/>
    <w:rsid w:val="00D170BE"/>
    <w:rsid w:val="00D60189"/>
    <w:rsid w:val="00D842AC"/>
    <w:rsid w:val="00D85D49"/>
    <w:rsid w:val="00DB084E"/>
    <w:rsid w:val="00DB76A5"/>
    <w:rsid w:val="00DC08A9"/>
    <w:rsid w:val="00DD4D04"/>
    <w:rsid w:val="00E0622F"/>
    <w:rsid w:val="00E17DDD"/>
    <w:rsid w:val="00E536C1"/>
    <w:rsid w:val="00E61687"/>
    <w:rsid w:val="00E95E1A"/>
    <w:rsid w:val="00EA061F"/>
    <w:rsid w:val="00EA0ECA"/>
    <w:rsid w:val="00EF1DA7"/>
    <w:rsid w:val="00EF544F"/>
    <w:rsid w:val="00F06CE0"/>
    <w:rsid w:val="00F15707"/>
    <w:rsid w:val="00F21569"/>
    <w:rsid w:val="00F2396D"/>
    <w:rsid w:val="00F37200"/>
    <w:rsid w:val="00F56C4B"/>
    <w:rsid w:val="00F64895"/>
    <w:rsid w:val="00F731D0"/>
    <w:rsid w:val="00F74BF0"/>
    <w:rsid w:val="00FA630F"/>
    <w:rsid w:val="00FC310C"/>
    <w:rsid w:val="00FD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05B116F"/>
  <w15:chartTrackingRefBased/>
  <w15:docId w15:val="{CC2DCBE0-37BB-4D11-BA4A-7759818D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9C8"/>
    <w:pPr>
      <w:spacing w:after="270" w:line="240" w:lineRule="auto"/>
    </w:pPr>
    <w:rPr>
      <w:rFonts w:ascii="Corbel" w:hAnsi="Corbel"/>
    </w:rPr>
  </w:style>
  <w:style w:type="paragraph" w:styleId="Heading1">
    <w:name w:val="heading 1"/>
    <w:basedOn w:val="Normal"/>
    <w:next w:val="Normal"/>
    <w:link w:val="Heading1Char"/>
    <w:uiPriority w:val="9"/>
    <w:rsid w:val="00CF755F"/>
    <w:pPr>
      <w:keepNext/>
      <w:keepLines/>
      <w:spacing w:before="240" w:after="0"/>
      <w:outlineLvl w:val="0"/>
    </w:pPr>
    <w:rPr>
      <w:rFonts w:eastAsiaTheme="majorEastAsia" w:cstheme="majorBidi"/>
      <w:b/>
      <w:caps/>
      <w:color w:val="365F91"/>
      <w:sz w:val="48"/>
      <w:szCs w:val="32"/>
    </w:rPr>
  </w:style>
  <w:style w:type="paragraph" w:styleId="Heading2">
    <w:name w:val="heading 2"/>
    <w:basedOn w:val="Normal"/>
    <w:next w:val="Normal"/>
    <w:link w:val="Heading2Char"/>
    <w:uiPriority w:val="9"/>
    <w:semiHidden/>
    <w:unhideWhenUsed/>
    <w:rsid w:val="004D7EF1"/>
    <w:pPr>
      <w:keepNext/>
      <w:keepLines/>
      <w:spacing w:before="40" w:after="0"/>
      <w:outlineLvl w:val="1"/>
    </w:pPr>
    <w:rPr>
      <w:rFonts w:asciiTheme="majorHAnsi" w:eastAsiaTheme="majorEastAsia" w:hAnsiTheme="majorHAnsi" w:cstheme="majorBidi"/>
      <w:color w:val="4B5561" w:themeColor="accent1" w:themeShade="BF"/>
      <w:sz w:val="26"/>
      <w:szCs w:val="26"/>
    </w:rPr>
  </w:style>
  <w:style w:type="paragraph" w:styleId="Heading3">
    <w:name w:val="heading 3"/>
    <w:basedOn w:val="Normal"/>
    <w:next w:val="Normal"/>
    <w:link w:val="Heading3Char"/>
    <w:uiPriority w:val="9"/>
    <w:semiHidden/>
    <w:unhideWhenUsed/>
    <w:qFormat/>
    <w:rsid w:val="00CF755F"/>
    <w:pPr>
      <w:keepNext/>
      <w:keepLines/>
      <w:spacing w:before="40" w:after="0"/>
      <w:outlineLvl w:val="2"/>
    </w:pPr>
    <w:rPr>
      <w:rFonts w:asciiTheme="majorHAnsi" w:eastAsiaTheme="majorEastAsia" w:hAnsiTheme="majorHAnsi" w:cstheme="majorBidi"/>
      <w:color w:val="323840" w:themeColor="accent1" w:themeShade="7F"/>
      <w:sz w:val="24"/>
      <w:szCs w:val="24"/>
    </w:rPr>
  </w:style>
  <w:style w:type="paragraph" w:styleId="Heading4">
    <w:name w:val="heading 4"/>
    <w:basedOn w:val="Heading3"/>
    <w:next w:val="Normal"/>
    <w:link w:val="Heading4Char"/>
    <w:uiPriority w:val="9"/>
    <w:unhideWhenUsed/>
    <w:rsid w:val="00CF755F"/>
    <w:pPr>
      <w:spacing w:before="0" w:after="120"/>
      <w:outlineLvl w:val="3"/>
    </w:pPr>
    <w:rPr>
      <w:rFonts w:ascii="Franklin Gothic Demi" w:eastAsia="Times New Roman" w:hAnsi="Franklin Gothic Demi" w:cs="Times New Roman"/>
      <w:bCs/>
      <w:caps/>
      <w:color w:val="365F91"/>
      <w:spacing w:val="30"/>
      <w:sz w:val="28"/>
      <w14:shadow w14:blurRad="50800" w14:dist="38100" w14:dir="2700000" w14:sx="100000" w14:sy="100000" w14:kx="0" w14:ky="0" w14:algn="tl">
        <w14:srgbClr w14:val="000000">
          <w14:alpha w14:val="60000"/>
        </w14:srgbClr>
      </w14:shadow>
    </w:rPr>
  </w:style>
  <w:style w:type="paragraph" w:styleId="Heading5">
    <w:name w:val="heading 5"/>
    <w:basedOn w:val="Normal"/>
    <w:next w:val="Normal"/>
    <w:link w:val="Heading5Char"/>
    <w:uiPriority w:val="9"/>
    <w:semiHidden/>
    <w:unhideWhenUsed/>
    <w:rsid w:val="000B5244"/>
    <w:pPr>
      <w:keepNext/>
      <w:keepLines/>
      <w:spacing w:before="40" w:after="0"/>
      <w:outlineLvl w:val="4"/>
    </w:pPr>
    <w:rPr>
      <w:rFonts w:asciiTheme="majorHAnsi" w:eastAsiaTheme="majorEastAsia" w:hAnsiTheme="majorHAnsi" w:cstheme="majorBidi"/>
      <w:color w:val="4B5561" w:themeColor="accent1" w:themeShade="BF"/>
    </w:rPr>
  </w:style>
  <w:style w:type="paragraph" w:styleId="Heading6">
    <w:name w:val="heading 6"/>
    <w:basedOn w:val="Normal"/>
    <w:next w:val="Normal"/>
    <w:link w:val="Heading6Char"/>
    <w:uiPriority w:val="9"/>
    <w:semiHidden/>
    <w:unhideWhenUsed/>
    <w:qFormat/>
    <w:rsid w:val="000B5244"/>
    <w:pPr>
      <w:keepNext/>
      <w:keepLines/>
      <w:spacing w:before="40" w:after="0"/>
      <w:outlineLvl w:val="5"/>
    </w:pPr>
    <w:rPr>
      <w:rFonts w:asciiTheme="majorHAnsi" w:eastAsiaTheme="majorEastAsia" w:hAnsiTheme="majorHAnsi" w:cstheme="majorBidi"/>
      <w:color w:val="3238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7BC"/>
    <w:pPr>
      <w:tabs>
        <w:tab w:val="center" w:pos="4680"/>
        <w:tab w:val="right" w:pos="9360"/>
      </w:tabs>
      <w:spacing w:after="0"/>
    </w:pPr>
  </w:style>
  <w:style w:type="character" w:customStyle="1" w:styleId="HeaderChar">
    <w:name w:val="Header Char"/>
    <w:basedOn w:val="DefaultParagraphFont"/>
    <w:link w:val="Header"/>
    <w:uiPriority w:val="99"/>
    <w:rsid w:val="002827BC"/>
  </w:style>
  <w:style w:type="paragraph" w:styleId="Footer">
    <w:name w:val="footer"/>
    <w:basedOn w:val="Normal"/>
    <w:link w:val="FooterChar"/>
    <w:uiPriority w:val="99"/>
    <w:unhideWhenUsed/>
    <w:rsid w:val="002827BC"/>
    <w:pPr>
      <w:tabs>
        <w:tab w:val="center" w:pos="4680"/>
        <w:tab w:val="right" w:pos="9360"/>
      </w:tabs>
      <w:spacing w:after="0"/>
    </w:pPr>
  </w:style>
  <w:style w:type="character" w:customStyle="1" w:styleId="FooterChar">
    <w:name w:val="Footer Char"/>
    <w:basedOn w:val="DefaultParagraphFont"/>
    <w:link w:val="Footer"/>
    <w:uiPriority w:val="99"/>
    <w:rsid w:val="002827BC"/>
  </w:style>
  <w:style w:type="table" w:styleId="TableGrid">
    <w:name w:val="Table Grid"/>
    <w:basedOn w:val="TableNormal"/>
    <w:uiPriority w:val="59"/>
    <w:rsid w:val="0046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fidentialStatement">
    <w:name w:val="Confidential Statement"/>
    <w:basedOn w:val="Normal"/>
    <w:uiPriority w:val="99"/>
    <w:rsid w:val="004653F0"/>
    <w:pPr>
      <w:suppressAutoHyphens/>
      <w:autoSpaceDE w:val="0"/>
      <w:autoSpaceDN w:val="0"/>
      <w:adjustRightInd w:val="0"/>
      <w:spacing w:before="90" w:after="0" w:line="288" w:lineRule="auto"/>
      <w:jc w:val="right"/>
      <w:textAlignment w:val="center"/>
    </w:pPr>
    <w:rPr>
      <w:rFonts w:ascii="Arial Narrow" w:hAnsi="Arial Narrow" w:cs="Arial Narrow"/>
      <w:color w:val="000000"/>
      <w:sz w:val="12"/>
      <w:szCs w:val="12"/>
    </w:rPr>
  </w:style>
  <w:style w:type="character" w:customStyle="1" w:styleId="Heading4Char">
    <w:name w:val="Heading 4 Char"/>
    <w:basedOn w:val="DefaultParagraphFont"/>
    <w:link w:val="Heading4"/>
    <w:uiPriority w:val="9"/>
    <w:rsid w:val="00CF755F"/>
    <w:rPr>
      <w:rFonts w:ascii="Franklin Gothic Demi" w:eastAsia="Times New Roman" w:hAnsi="Franklin Gothic Demi" w:cs="Times New Roman"/>
      <w:bCs/>
      <w:caps/>
      <w:color w:val="365F91"/>
      <w:spacing w:val="30"/>
      <w:sz w:val="28"/>
      <w:szCs w:val="24"/>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CF755F"/>
    <w:rPr>
      <w:rFonts w:asciiTheme="majorHAnsi" w:eastAsiaTheme="majorEastAsia" w:hAnsiTheme="majorHAnsi" w:cstheme="majorBidi"/>
      <w:color w:val="323840" w:themeColor="accent1" w:themeShade="7F"/>
      <w:sz w:val="24"/>
      <w:szCs w:val="24"/>
    </w:rPr>
  </w:style>
  <w:style w:type="paragraph" w:customStyle="1" w:styleId="TableText">
    <w:name w:val="Table Text"/>
    <w:basedOn w:val="Normal"/>
    <w:qFormat/>
    <w:rsid w:val="00CF755F"/>
    <w:pPr>
      <w:spacing w:after="0"/>
    </w:pPr>
    <w:rPr>
      <w:rFonts w:cs="Arial"/>
      <w:color w:val="000000"/>
      <w:szCs w:val="20"/>
    </w:rPr>
  </w:style>
  <w:style w:type="character" w:customStyle="1" w:styleId="Heading1Char">
    <w:name w:val="Heading 1 Char"/>
    <w:basedOn w:val="DefaultParagraphFont"/>
    <w:link w:val="Heading1"/>
    <w:rsid w:val="00CF755F"/>
    <w:rPr>
      <w:rFonts w:ascii="Corbel" w:eastAsiaTheme="majorEastAsia" w:hAnsi="Corbel" w:cstheme="majorBidi"/>
      <w:b/>
      <w:caps/>
      <w:color w:val="365F91"/>
      <w:sz w:val="48"/>
      <w:szCs w:val="32"/>
    </w:rPr>
  </w:style>
  <w:style w:type="paragraph" w:customStyle="1" w:styleId="PageHeading">
    <w:name w:val="Page Heading"/>
    <w:qFormat/>
    <w:rsid w:val="007B30CA"/>
    <w:pPr>
      <w:spacing w:after="90" w:line="240" w:lineRule="auto"/>
    </w:pPr>
    <w:rPr>
      <w:rFonts w:ascii="Corbel" w:hAnsi="Corbel"/>
      <w:b/>
      <w:caps/>
      <w:color w:val="365F91"/>
      <w:sz w:val="36"/>
      <w:szCs w:val="36"/>
    </w:rPr>
  </w:style>
  <w:style w:type="paragraph" w:customStyle="1" w:styleId="ParagraphHeading">
    <w:name w:val="Paragraph Heading"/>
    <w:basedOn w:val="PageHeading"/>
    <w:qFormat/>
    <w:rsid w:val="00A31332"/>
    <w:pPr>
      <w:spacing w:after="50"/>
    </w:pPr>
    <w:rPr>
      <w:sz w:val="26"/>
    </w:rPr>
  </w:style>
  <w:style w:type="paragraph" w:customStyle="1" w:styleId="ParagraphHeadingLevel2">
    <w:name w:val="Paragraph Heading Level 2"/>
    <w:basedOn w:val="ParagraphHeading"/>
    <w:qFormat/>
    <w:rsid w:val="001D45E8"/>
    <w:rPr>
      <w:caps w:val="0"/>
      <w:color w:val="6A843B"/>
      <w:sz w:val="24"/>
    </w:rPr>
  </w:style>
  <w:style w:type="paragraph" w:customStyle="1" w:styleId="ParagraphHeadingLevel3">
    <w:name w:val="Paragraph Heading Level 3"/>
    <w:basedOn w:val="ParagraphHeadingLevel2"/>
    <w:qFormat/>
    <w:rsid w:val="0094660D"/>
    <w:rPr>
      <w:color w:val="4C78B0" w:themeColor="text2" w:themeShade="BF"/>
      <w:sz w:val="22"/>
    </w:rPr>
  </w:style>
  <w:style w:type="paragraph" w:styleId="ListParagraph">
    <w:name w:val="List Paragraph"/>
    <w:basedOn w:val="Normal"/>
    <w:uiPriority w:val="34"/>
    <w:rsid w:val="008E492F"/>
    <w:pPr>
      <w:ind w:left="720"/>
      <w:contextualSpacing/>
    </w:pPr>
  </w:style>
  <w:style w:type="paragraph" w:customStyle="1" w:styleId="Bullets">
    <w:name w:val="Bullets"/>
    <w:basedOn w:val="Normal"/>
    <w:qFormat/>
    <w:rsid w:val="008459C8"/>
    <w:pPr>
      <w:numPr>
        <w:numId w:val="4"/>
      </w:numPr>
      <w:spacing w:after="160"/>
      <w:ind w:left="360" w:hanging="216"/>
    </w:pPr>
    <w:rPr>
      <w:szCs w:val="20"/>
    </w:rPr>
  </w:style>
  <w:style w:type="paragraph" w:customStyle="1" w:styleId="Bold">
    <w:name w:val="Bold"/>
    <w:qFormat/>
    <w:rsid w:val="008E492F"/>
    <w:rPr>
      <w:rFonts w:ascii="Corbel" w:hAnsi="Corbel"/>
      <w:b/>
      <w:sz w:val="22"/>
      <w:szCs w:val="20"/>
    </w:rPr>
  </w:style>
  <w:style w:type="character" w:styleId="Hyperlink">
    <w:name w:val="Hyperlink"/>
    <w:basedOn w:val="DefaultParagraphFont"/>
    <w:unhideWhenUsed/>
    <w:qFormat/>
    <w:rsid w:val="00CD5D0D"/>
    <w:rPr>
      <w:color w:val="0070C0"/>
      <w:u w:val="single"/>
    </w:rPr>
  </w:style>
  <w:style w:type="character" w:customStyle="1" w:styleId="Heading5Char">
    <w:name w:val="Heading 5 Char"/>
    <w:basedOn w:val="DefaultParagraphFont"/>
    <w:link w:val="Heading5"/>
    <w:uiPriority w:val="9"/>
    <w:semiHidden/>
    <w:rsid w:val="000B5244"/>
    <w:rPr>
      <w:rFonts w:asciiTheme="majorHAnsi" w:eastAsiaTheme="majorEastAsia" w:hAnsiTheme="majorHAnsi" w:cstheme="majorBidi"/>
      <w:color w:val="4B5561" w:themeColor="accent1" w:themeShade="BF"/>
      <w:sz w:val="22"/>
    </w:rPr>
  </w:style>
  <w:style w:type="character" w:customStyle="1" w:styleId="Heading6Char">
    <w:name w:val="Heading 6 Char"/>
    <w:basedOn w:val="DefaultParagraphFont"/>
    <w:link w:val="Heading6"/>
    <w:uiPriority w:val="9"/>
    <w:semiHidden/>
    <w:rsid w:val="000B5244"/>
    <w:rPr>
      <w:rFonts w:asciiTheme="majorHAnsi" w:eastAsiaTheme="majorEastAsia" w:hAnsiTheme="majorHAnsi" w:cstheme="majorBidi"/>
      <w:color w:val="323840" w:themeColor="accent1" w:themeShade="7F"/>
      <w:sz w:val="22"/>
    </w:rPr>
  </w:style>
  <w:style w:type="character" w:styleId="CommentReference">
    <w:name w:val="annotation reference"/>
    <w:uiPriority w:val="99"/>
    <w:semiHidden/>
    <w:unhideWhenUsed/>
    <w:rsid w:val="000B5244"/>
    <w:rPr>
      <w:sz w:val="16"/>
      <w:szCs w:val="16"/>
    </w:rPr>
  </w:style>
  <w:style w:type="paragraph" w:customStyle="1" w:styleId="BulletHeadingParagraph">
    <w:name w:val="Bullet Heading Paragraph"/>
    <w:basedOn w:val="Normal"/>
    <w:qFormat/>
    <w:rsid w:val="00DB76A5"/>
    <w:pPr>
      <w:spacing w:after="90"/>
    </w:pPr>
  </w:style>
  <w:style w:type="character" w:customStyle="1" w:styleId="Heading2Char">
    <w:name w:val="Heading 2 Char"/>
    <w:basedOn w:val="DefaultParagraphFont"/>
    <w:link w:val="Heading2"/>
    <w:uiPriority w:val="9"/>
    <w:semiHidden/>
    <w:rsid w:val="004D7EF1"/>
    <w:rPr>
      <w:rFonts w:asciiTheme="majorHAnsi" w:eastAsiaTheme="majorEastAsia" w:hAnsiTheme="majorHAnsi" w:cstheme="majorBidi"/>
      <w:color w:val="4B5561" w:themeColor="accent1" w:themeShade="BF"/>
      <w:sz w:val="26"/>
      <w:szCs w:val="26"/>
    </w:rPr>
  </w:style>
  <w:style w:type="table" w:customStyle="1" w:styleId="GADNRGreenTable">
    <w:name w:val="GA DNR Green Table"/>
    <w:basedOn w:val="TableNormal"/>
    <w:uiPriority w:val="99"/>
    <w:rsid w:val="00631ED7"/>
    <w:pPr>
      <w:spacing w:after="0" w:line="240" w:lineRule="auto"/>
    </w:pPr>
    <w:tblPr>
      <w:tblStyleRowBandSize w:val="1"/>
      <w:tblBorders>
        <w:insideH w:val="single" w:sz="4" w:space="0" w:color="7B9451" w:themeColor="accent2"/>
        <w:insideV w:val="single" w:sz="4" w:space="0" w:color="7B9451" w:themeColor="accent2"/>
      </w:tblBorders>
      <w:tblCellMar>
        <w:top w:w="86" w:type="dxa"/>
        <w:left w:w="0" w:type="dxa"/>
        <w:bottom w:w="86" w:type="dxa"/>
        <w:right w:w="0" w:type="dxa"/>
      </w:tblCellMar>
    </w:tblPr>
    <w:tblStylePr w:type="band1Horz">
      <w:tblPr/>
      <w:tcPr>
        <w:shd w:val="clear" w:color="auto" w:fill="E4EBDA" w:themeFill="accent2" w:themeFillTint="33"/>
      </w:tcPr>
    </w:tblStylePr>
  </w:style>
  <w:style w:type="paragraph" w:styleId="BodyText">
    <w:name w:val="Body Text"/>
    <w:basedOn w:val="Normal"/>
    <w:link w:val="BodyTextChar"/>
    <w:semiHidden/>
    <w:rsid w:val="00520BF0"/>
    <w:pPr>
      <w:spacing w:after="0"/>
      <w:ind w:right="195"/>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20BF0"/>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520BF0"/>
    <w:pPr>
      <w:spacing w:after="0"/>
      <w:ind w:left="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20BF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520BF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520BF0"/>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20BF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520BF0"/>
    <w:rPr>
      <w:rFonts w:ascii="Times New Roman" w:eastAsia="Times New Roman" w:hAnsi="Times New Roman" w:cs="Times New Roman"/>
      <w:sz w:val="24"/>
      <w:szCs w:val="24"/>
    </w:rPr>
  </w:style>
  <w:style w:type="paragraph" w:styleId="NoSpacing">
    <w:name w:val="No Spacing"/>
    <w:aliases w:val="bullets"/>
    <w:uiPriority w:val="1"/>
    <w:rsid w:val="00520BF0"/>
    <w:pPr>
      <w:numPr>
        <w:numId w:val="6"/>
      </w:numPr>
      <w:spacing w:after="60" w:line="240" w:lineRule="auto"/>
    </w:pPr>
    <w:rPr>
      <w:rFonts w:ascii="Century" w:eastAsia="Times New Roman" w:hAnsi="Century" w:cs="Times New Roman"/>
      <w:sz w:val="21"/>
      <w:szCs w:val="24"/>
    </w:rPr>
  </w:style>
  <w:style w:type="paragraph" w:customStyle="1" w:styleId="NumberedBullets">
    <w:name w:val="Numbered Bullets"/>
    <w:basedOn w:val="Bullets"/>
    <w:qFormat/>
    <w:rsid w:val="004138A0"/>
    <w:pPr>
      <w:numPr>
        <w:numId w:val="10"/>
      </w:numPr>
      <w:ind w:left="360" w:hanging="216"/>
    </w:pPr>
  </w:style>
  <w:style w:type="paragraph" w:customStyle="1" w:styleId="Bullets9pt">
    <w:name w:val="Bullets (9pt)"/>
    <w:basedOn w:val="Bullets"/>
    <w:qFormat/>
    <w:rsid w:val="00E536C1"/>
    <w:pPr>
      <w:spacing w:after="80"/>
      <w:ind w:left="288" w:hanging="173"/>
    </w:pPr>
    <w:rPr>
      <w:sz w:val="18"/>
      <w:szCs w:val="18"/>
    </w:rPr>
  </w:style>
  <w:style w:type="character" w:styleId="FollowedHyperlink">
    <w:name w:val="FollowedHyperlink"/>
    <w:basedOn w:val="DefaultParagraphFont"/>
    <w:uiPriority w:val="99"/>
    <w:semiHidden/>
    <w:unhideWhenUsed/>
    <w:rsid w:val="003A5A2D"/>
    <w:rPr>
      <w:color w:val="C7C8CA" w:themeColor="followedHyperlink"/>
      <w:u w:val="single"/>
    </w:rPr>
  </w:style>
  <w:style w:type="paragraph" w:styleId="BalloonText">
    <w:name w:val="Balloon Text"/>
    <w:basedOn w:val="Normal"/>
    <w:link w:val="BalloonTextChar"/>
    <w:uiPriority w:val="99"/>
    <w:semiHidden/>
    <w:unhideWhenUsed/>
    <w:rsid w:val="00D03B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BA5"/>
    <w:rPr>
      <w:rFonts w:ascii="Segoe UI" w:hAnsi="Segoe UI" w:cs="Segoe UI"/>
      <w:sz w:val="18"/>
      <w:szCs w:val="18"/>
    </w:rPr>
  </w:style>
  <w:style w:type="character" w:styleId="IntenseEmphasis">
    <w:name w:val="Intense Emphasis"/>
    <w:uiPriority w:val="21"/>
    <w:rsid w:val="00237185"/>
    <w:rPr>
      <w:rFonts w:ascii="Franklin Gothic Book" w:hAnsi="Franklin Gothic Book"/>
      <w:b w:val="0"/>
      <w:bCs w:val="0"/>
      <w:caps/>
      <w:color w:val="365F91"/>
      <w:spacing w:val="40"/>
      <w:sz w:val="22"/>
    </w:rPr>
  </w:style>
  <w:style w:type="character" w:customStyle="1" w:styleId="CustomizableText">
    <w:name w:val="Customizable Text"/>
    <w:uiPriority w:val="1"/>
    <w:qFormat/>
    <w:rsid w:val="006C3B63"/>
    <w:rPr>
      <w:color w:val="FF0000"/>
    </w:rPr>
  </w:style>
  <w:style w:type="paragraph" w:customStyle="1" w:styleId="BulletsSub-Level1">
    <w:name w:val="Bullets (Sub-Level 1)"/>
    <w:basedOn w:val="Bullets"/>
    <w:qFormat/>
    <w:rsid w:val="00F15707"/>
    <w:pPr>
      <w:numPr>
        <w:numId w:val="18"/>
      </w:numPr>
      <w:ind w:left="720" w:hanging="216"/>
    </w:pPr>
  </w:style>
  <w:style w:type="paragraph" w:customStyle="1" w:styleId="TableHeader">
    <w:name w:val="Table Header"/>
    <w:basedOn w:val="TableText"/>
    <w:qFormat/>
    <w:rsid w:val="004B54F3"/>
    <w:rPr>
      <w:caps/>
      <w:color w:val="FFFFFF" w:themeColor="background1"/>
    </w:rPr>
  </w:style>
  <w:style w:type="paragraph" w:customStyle="1" w:styleId="CalloutBoxText">
    <w:name w:val="Callout Box Text"/>
    <w:basedOn w:val="Normal"/>
    <w:qFormat/>
    <w:rsid w:val="00060B71"/>
    <w:pPr>
      <w:spacing w:after="90"/>
    </w:pPr>
    <w:rPr>
      <w:color w:val="365F91" w:themeColor="accent4"/>
      <w:sz w:val="18"/>
    </w:rPr>
  </w:style>
  <w:style w:type="paragraph" w:customStyle="1" w:styleId="CalloutBoxBullets">
    <w:name w:val="Callout Box Bullets"/>
    <w:basedOn w:val="Bullets9pt"/>
    <w:qFormat/>
    <w:rsid w:val="00134FC9"/>
    <w:rPr>
      <w:color w:val="365F91" w:themeColor="accent4"/>
    </w:rPr>
  </w:style>
  <w:style w:type="paragraph" w:customStyle="1" w:styleId="CHARTTEXT">
    <w:name w:val="CHART TEXT"/>
    <w:basedOn w:val="Normal"/>
    <w:rsid w:val="00134FC9"/>
    <w:pPr>
      <w:spacing w:after="0" w:line="200" w:lineRule="exact"/>
    </w:pPr>
    <w:rPr>
      <w:rFonts w:ascii="Verdana" w:eastAsia="Times" w:hAnsi="Verdana" w:cs="Times New Roman"/>
      <w:kern w:val="20"/>
      <w:sz w:val="18"/>
      <w:szCs w:val="20"/>
    </w:rPr>
  </w:style>
  <w:style w:type="character" w:styleId="FootnoteReference">
    <w:name w:val="footnote reference"/>
    <w:uiPriority w:val="99"/>
    <w:unhideWhenUsed/>
    <w:rsid w:val="00E17DDD"/>
    <w:rPr>
      <w:vertAlign w:val="superscript"/>
    </w:rPr>
  </w:style>
  <w:style w:type="paragraph" w:customStyle="1" w:styleId="BodyTextBulletslevel1">
    <w:name w:val="BodyTextBullets_level1"/>
    <w:basedOn w:val="Normal"/>
    <w:rsid w:val="00E17DDD"/>
    <w:pPr>
      <w:suppressAutoHyphens/>
      <w:autoSpaceDE w:val="0"/>
      <w:autoSpaceDN w:val="0"/>
      <w:adjustRightInd w:val="0"/>
      <w:spacing w:after="72" w:line="250" w:lineRule="atLeast"/>
      <w:ind w:left="180" w:hanging="180"/>
      <w:textAlignment w:val="baseline"/>
    </w:pPr>
    <w:rPr>
      <w:rFonts w:ascii="ITC Franklin Gothic Std Book" w:eastAsia="Times New Roman" w:hAnsi="ITC Franklin Gothic Std Book" w:cs="ITC Franklin Gothic Std Book"/>
      <w:color w:val="000000"/>
      <w:sz w:val="18"/>
      <w:szCs w:val="18"/>
    </w:rPr>
  </w:style>
  <w:style w:type="character" w:customStyle="1" w:styleId="MainBody">
    <w:name w:val="Main: Body"/>
    <w:rsid w:val="00E17DDD"/>
    <w:rPr>
      <w:rFonts w:ascii="ITC Franklin Gothic Std Book" w:hAnsi="ITC Franklin Gothic Std Book" w:cs="ITC Franklin Gothic Std Book"/>
      <w:color w:val="000000"/>
      <w:spacing w:val="0"/>
      <w:w w:val="100"/>
      <w:position w:val="0"/>
      <w:sz w:val="17"/>
      <w:szCs w:val="17"/>
      <w:u w:val="none"/>
      <w:vertAlign w:val="baseline"/>
    </w:rPr>
  </w:style>
  <w:style w:type="paragraph" w:customStyle="1" w:styleId="SectionHeads">
    <w:name w:val="Section Heads"/>
    <w:basedOn w:val="Normal"/>
    <w:rsid w:val="00E17DDD"/>
    <w:pPr>
      <w:suppressAutoHyphens/>
      <w:autoSpaceDE w:val="0"/>
      <w:autoSpaceDN w:val="0"/>
      <w:adjustRightInd w:val="0"/>
      <w:spacing w:before="160" w:after="72" w:line="240" w:lineRule="atLeast"/>
      <w:textAlignment w:val="baseline"/>
    </w:pPr>
    <w:rPr>
      <w:rFonts w:ascii="Franklin Gothic Demi" w:eastAsia="Times New Roman" w:hAnsi="Franklin Gothic Demi" w:cs="Franklin Gothic Demi"/>
      <w:caps/>
      <w:color w:val="000000"/>
      <w:spacing w:val="-3"/>
      <w:sz w:val="22"/>
    </w:rPr>
  </w:style>
  <w:style w:type="paragraph" w:customStyle="1" w:styleId="Foontnote">
    <w:name w:val="Foontnote"/>
    <w:qFormat/>
    <w:rsid w:val="00017181"/>
    <w:pPr>
      <w:spacing w:after="0" w:line="240" w:lineRule="auto"/>
    </w:pPr>
    <w:rPr>
      <w:rFonts w:ascii="Corbel" w:eastAsia="Times New Roman" w:hAnsi="Corbel" w:cs="Franklin Gothic Demi"/>
      <w:color w:val="BFBFBF" w:themeColor="background1" w:themeShade="BF"/>
      <w:spacing w:val="-3"/>
      <w:sz w:val="16"/>
    </w:rPr>
  </w:style>
  <w:style w:type="paragraph" w:styleId="FootnoteText">
    <w:name w:val="footnote text"/>
    <w:basedOn w:val="Normal"/>
    <w:link w:val="FootnoteTextChar"/>
    <w:uiPriority w:val="99"/>
    <w:semiHidden/>
    <w:unhideWhenUsed/>
    <w:rsid w:val="00410466"/>
    <w:pPr>
      <w:spacing w:after="0"/>
    </w:pPr>
    <w:rPr>
      <w:szCs w:val="20"/>
    </w:rPr>
  </w:style>
  <w:style w:type="character" w:customStyle="1" w:styleId="FootnoteTextChar">
    <w:name w:val="Footnote Text Char"/>
    <w:basedOn w:val="DefaultParagraphFont"/>
    <w:link w:val="FootnoteText"/>
    <w:uiPriority w:val="99"/>
    <w:semiHidden/>
    <w:rsid w:val="00410466"/>
    <w:rPr>
      <w:rFonts w:ascii="Corbel" w:hAnsi="Corbel"/>
      <w:szCs w:val="20"/>
    </w:rPr>
  </w:style>
  <w:style w:type="character" w:styleId="UnresolvedMention">
    <w:name w:val="Unresolved Mention"/>
    <w:basedOn w:val="DefaultParagraphFont"/>
    <w:uiPriority w:val="99"/>
    <w:semiHidden/>
    <w:unhideWhenUsed/>
    <w:rsid w:val="00B624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648409">
      <w:bodyDiv w:val="1"/>
      <w:marLeft w:val="0"/>
      <w:marRight w:val="0"/>
      <w:marTop w:val="0"/>
      <w:marBottom w:val="0"/>
      <w:divBdr>
        <w:top w:val="none" w:sz="0" w:space="0" w:color="auto"/>
        <w:left w:val="none" w:sz="0" w:space="0" w:color="auto"/>
        <w:bottom w:val="none" w:sz="0" w:space="0" w:color="auto"/>
        <w:right w:val="none" w:sz="0" w:space="0" w:color="auto"/>
      </w:divBdr>
      <w:divsChild>
        <w:div w:id="260142251">
          <w:marLeft w:val="547"/>
          <w:marRight w:val="0"/>
          <w:marTop w:val="0"/>
          <w:marBottom w:val="0"/>
          <w:divBdr>
            <w:top w:val="none" w:sz="0" w:space="0" w:color="auto"/>
            <w:left w:val="none" w:sz="0" w:space="0" w:color="auto"/>
            <w:bottom w:val="none" w:sz="0" w:space="0" w:color="auto"/>
            <w:right w:val="none" w:sz="0" w:space="0" w:color="auto"/>
          </w:divBdr>
        </w:div>
        <w:div w:id="11346435">
          <w:marLeft w:val="547"/>
          <w:marRight w:val="0"/>
          <w:marTop w:val="0"/>
          <w:marBottom w:val="0"/>
          <w:divBdr>
            <w:top w:val="none" w:sz="0" w:space="0" w:color="auto"/>
            <w:left w:val="none" w:sz="0" w:space="0" w:color="auto"/>
            <w:bottom w:val="none" w:sz="0" w:space="0" w:color="auto"/>
            <w:right w:val="none" w:sz="0" w:space="0" w:color="auto"/>
          </w:divBdr>
        </w:div>
        <w:div w:id="1134832251">
          <w:marLeft w:val="547"/>
          <w:marRight w:val="0"/>
          <w:marTop w:val="0"/>
          <w:marBottom w:val="0"/>
          <w:divBdr>
            <w:top w:val="none" w:sz="0" w:space="0" w:color="auto"/>
            <w:left w:val="none" w:sz="0" w:space="0" w:color="auto"/>
            <w:bottom w:val="none" w:sz="0" w:space="0" w:color="auto"/>
            <w:right w:val="none" w:sz="0" w:space="0" w:color="auto"/>
          </w:divBdr>
        </w:div>
        <w:div w:id="2545545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rgiaDFIRM.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sc.fem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EMA.gov/NFI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eorgiaDFIRM.com" TargetMode="External"/><Relationship Id="rId4" Type="http://schemas.openxmlformats.org/officeDocument/2006/relationships/webSettings" Target="webSettings.xml"/><Relationship Id="rId9" Type="http://schemas.openxmlformats.org/officeDocument/2006/relationships/hyperlink" Target="http://www.GeorgiaDFIRM.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mailto:Haydn.Blaize@dnr.ga.gov"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7A5CB"/>
      </a:dk2>
      <a:lt2>
        <a:srgbClr val="6CCBE9"/>
      </a:lt2>
      <a:accent1>
        <a:srgbClr val="657282"/>
      </a:accent1>
      <a:accent2>
        <a:srgbClr val="7B9451"/>
      </a:accent2>
      <a:accent3>
        <a:srgbClr val="6A843B"/>
      </a:accent3>
      <a:accent4>
        <a:srgbClr val="365F91"/>
      </a:accent4>
      <a:accent5>
        <a:srgbClr val="000000"/>
      </a:accent5>
      <a:accent6>
        <a:srgbClr val="969696"/>
      </a:accent6>
      <a:hlink>
        <a:srgbClr val="646464"/>
      </a:hlink>
      <a:folHlink>
        <a:srgbClr val="C7C8CA"/>
      </a:folHlink>
    </a:clrScheme>
    <a:fontScheme name="Dewber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Bender Consulting Services, Inc.</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Flood Maps - What Realty Professionals Need to Know</dc:title>
  <dc:subject/>
  <dc:creator>Bruce A. Bender</dc:creator>
  <cp:keywords/>
  <dc:description/>
  <cp:lastModifiedBy>Bruce Bender</cp:lastModifiedBy>
  <cp:revision>37</cp:revision>
  <cp:lastPrinted>2017-02-24T22:35:00Z</cp:lastPrinted>
  <dcterms:created xsi:type="dcterms:W3CDTF">2017-02-22T17:10:00Z</dcterms:created>
  <dcterms:modified xsi:type="dcterms:W3CDTF">2017-11-15T21:07:00Z</dcterms:modified>
</cp:coreProperties>
</file>