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AA62B" w14:textId="77777777" w:rsidR="004B09BA" w:rsidRDefault="004B09BA" w:rsidP="002C67B4">
      <w:pPr>
        <w:pStyle w:val="ParagraphHeading"/>
      </w:pPr>
      <w:r>
        <w:t xml:space="preserve">NEW PRELIMINARY FLOOD MAPS </w:t>
      </w:r>
      <w:bookmarkStart w:id="0" w:name="_GoBack"/>
      <w:bookmarkEnd w:id="0"/>
      <w:r>
        <w:t>A</w:t>
      </w:r>
      <w:r w:rsidR="002C67B4">
        <w:t xml:space="preserve">RE ISSUED FOR </w:t>
      </w:r>
      <w:r w:rsidR="002C67B4" w:rsidRPr="004C5A84">
        <w:rPr>
          <w:rStyle w:val="CustomizableText"/>
        </w:rPr>
        <w:t>[NAME OF COUNTY]</w:t>
      </w:r>
    </w:p>
    <w:p w14:paraId="5BCAA62C" w14:textId="77777777" w:rsidR="004B09BA" w:rsidRDefault="004B09BA" w:rsidP="002C67B4">
      <w:pPr>
        <w:pStyle w:val="Bullets"/>
      </w:pPr>
      <w:r>
        <w:t xml:space="preserve">New preliminary flood hazard maps, known as Flood Insurance Rate Maps (FIRMs), have been released for </w:t>
      </w:r>
      <w:r w:rsidRPr="004C5A84">
        <w:rPr>
          <w:rStyle w:val="CustomizableText"/>
        </w:rPr>
        <w:t xml:space="preserve">[Name] </w:t>
      </w:r>
      <w:r>
        <w:t>County.</w:t>
      </w:r>
      <w:r w:rsidR="004C5A84">
        <w:t xml:space="preserve"> </w:t>
      </w:r>
      <w:r>
        <w:t xml:space="preserve">In cooperation with </w:t>
      </w:r>
      <w:r w:rsidRPr="004C5A84">
        <w:rPr>
          <w:rStyle w:val="CustomizableText"/>
        </w:rPr>
        <w:t>[county name]</w:t>
      </w:r>
      <w:r>
        <w:t xml:space="preserve"> County, </w:t>
      </w:r>
      <w:r w:rsidRPr="004C5A84">
        <w:rPr>
          <w:rStyle w:val="CustomizableText"/>
        </w:rPr>
        <w:t>[community name]</w:t>
      </w:r>
      <w:r w:rsidR="00A8228B" w:rsidRPr="00A8228B">
        <w:t>,</w:t>
      </w:r>
      <w:r>
        <w:t xml:space="preserve"> and other local communities, the maps were developed by the Georgia Environmental Protection Division (EPD), under the Department of Natural Resources, and the Federal Emergency Management Agency (FEMA) based on the latest digital mapping technology </w:t>
      </w:r>
      <w:r w:rsidR="002C67B4">
        <w:t>using the best data available.</w:t>
      </w:r>
    </w:p>
    <w:p w14:paraId="5BCAA62D" w14:textId="77777777" w:rsidR="004B09BA" w:rsidRDefault="004B09BA" w:rsidP="002C67B4">
      <w:pPr>
        <w:pStyle w:val="Bullets"/>
      </w:pPr>
      <w:r>
        <w:t>The new maps will show</w:t>
      </w:r>
      <w:r w:rsidR="002C67B4">
        <w:t>—</w:t>
      </w:r>
      <w:r>
        <w:t xml:space="preserve">on </w:t>
      </w:r>
      <w:r w:rsidR="002C67B4">
        <w:t>a property by property basis—</w:t>
      </w:r>
      <w:r>
        <w:t>the extent to which areas of the county are currently risk for</w:t>
      </w:r>
      <w:r w:rsidR="003E2AE3">
        <w:t xml:space="preserve"> flooding.</w:t>
      </w:r>
    </w:p>
    <w:p w14:paraId="5BCAA62E" w14:textId="77777777" w:rsidR="004B09BA" w:rsidRDefault="004B09BA" w:rsidP="002C67B4">
      <w:pPr>
        <w:pStyle w:val="Bullets"/>
      </w:pPr>
      <w:r>
        <w:t>When the maps are introduced, residents and business owners in many parts of the county may find that their flood risk is higher, or lower, than they thought.</w:t>
      </w:r>
    </w:p>
    <w:p w14:paraId="5BCAA62F" w14:textId="77777777" w:rsidR="004B09BA" w:rsidRDefault="004B09BA" w:rsidP="002C67B4">
      <w:pPr>
        <w:pStyle w:val="Bullets"/>
      </w:pPr>
      <w:r>
        <w:t xml:space="preserve">The process for adopting the updated maps </w:t>
      </w:r>
      <w:r w:rsidR="000F5AD8">
        <w:br/>
      </w:r>
      <w:r>
        <w:t>includes ample time to address questions and concerns that you may have about how the changes could affect you.</w:t>
      </w:r>
    </w:p>
    <w:p w14:paraId="5BCAA630" w14:textId="77777777" w:rsidR="004B09BA" w:rsidRDefault="004B09BA" w:rsidP="002A0736">
      <w:pPr>
        <w:pStyle w:val="ParagraphHeading"/>
      </w:pPr>
      <w:r>
        <w:t>HOW THE MAPS AND MAP PRODUCTS WILL BENEFIT THE COUNTY</w:t>
      </w:r>
    </w:p>
    <w:p w14:paraId="5BCAA631" w14:textId="77777777" w:rsidR="004B09BA" w:rsidRDefault="004B09BA" w:rsidP="002A0736">
      <w:pPr>
        <w:pStyle w:val="Bullets"/>
      </w:pPr>
      <w:r>
        <w:t>The flood maps incorporate new models and technology and therefore are more accurate than previous maps.</w:t>
      </w:r>
    </w:p>
    <w:p w14:paraId="5BCAA632" w14:textId="77777777" w:rsidR="004B09BA" w:rsidRDefault="004B09BA" w:rsidP="002A0736">
      <w:pPr>
        <w:pStyle w:val="Bullets"/>
      </w:pPr>
      <w:r>
        <w:t xml:space="preserve">They replace the outdated maps and studies that no longer represent the </w:t>
      </w:r>
      <w:r w:rsidRPr="002B6850">
        <w:rPr>
          <w:rStyle w:val="CustomizableText"/>
        </w:rPr>
        <w:t>[community’s/county’s]</w:t>
      </w:r>
      <w:r>
        <w:t xml:space="preserve"> current flood risk.</w:t>
      </w:r>
    </w:p>
    <w:p w14:paraId="5BCAA633" w14:textId="77777777" w:rsidR="004B09BA" w:rsidRDefault="004B09BA" w:rsidP="002A0736">
      <w:pPr>
        <w:pStyle w:val="Bullets"/>
      </w:pPr>
      <w:r>
        <w:t>The new maps also take into account the changes in topography, land use and drainage patterns that have taken place in recent years.</w:t>
      </w:r>
    </w:p>
    <w:p w14:paraId="5BCAA634" w14:textId="77777777" w:rsidR="004B09BA" w:rsidRDefault="004B09BA" w:rsidP="002A0736">
      <w:pPr>
        <w:pStyle w:val="Bullets"/>
      </w:pPr>
      <w:r>
        <w:t>They make clear where serious flooding is likely to occur</w:t>
      </w:r>
      <w:r w:rsidR="00784C44">
        <w:t>—</w:t>
      </w:r>
      <w:r>
        <w:t>even if there hasn’t been flooding recently.</w:t>
      </w:r>
    </w:p>
    <w:p w14:paraId="5BCAA635" w14:textId="77777777" w:rsidR="004B09BA" w:rsidRDefault="004B09BA" w:rsidP="002A0736">
      <w:pPr>
        <w:pStyle w:val="Bullets"/>
      </w:pPr>
      <w:r>
        <w:t>And they provide a new standard for determining the elevation that a serious flood will reach.</w:t>
      </w:r>
    </w:p>
    <w:p w14:paraId="5BCAA636" w14:textId="77777777" w:rsidR="004B09BA" w:rsidRDefault="004B09BA" w:rsidP="002A0736">
      <w:pPr>
        <w:pStyle w:val="Bullets"/>
      </w:pPr>
      <w:r>
        <w:t xml:space="preserve">The result: </w:t>
      </w:r>
      <w:r w:rsidRPr="002B6850">
        <w:rPr>
          <w:rStyle w:val="CustomizableText"/>
        </w:rPr>
        <w:t>[county/community name]</w:t>
      </w:r>
      <w:r>
        <w:t xml:space="preserve"> have important tools to help in understanding flood risk on a countywide and property specific basis.</w:t>
      </w:r>
    </w:p>
    <w:p w14:paraId="5BCAA637" w14:textId="77777777" w:rsidR="004B09BA" w:rsidRDefault="004B09BA" w:rsidP="002A0736">
      <w:pPr>
        <w:pStyle w:val="Bullets"/>
      </w:pPr>
      <w:r>
        <w:t xml:space="preserve">Planners, builders, developers, and contractors </w:t>
      </w:r>
      <w:r w:rsidR="00405789">
        <w:br/>
      </w:r>
      <w:r>
        <w:t xml:space="preserve">have information to guide building and </w:t>
      </w:r>
      <w:r w:rsidR="00405789">
        <w:br/>
      </w:r>
      <w:r>
        <w:t>remodeling decisions.</w:t>
      </w:r>
    </w:p>
    <w:p w14:paraId="5BCAA638" w14:textId="77777777" w:rsidR="004B09BA" w:rsidRDefault="004B09BA" w:rsidP="002A0736">
      <w:pPr>
        <w:pStyle w:val="Bullets"/>
      </w:pPr>
      <w:r>
        <w:t xml:space="preserve">And home and business owners have a more accurate picture of their own flood risk, as they make decisions about protecting their property from flooding and </w:t>
      </w:r>
      <w:r w:rsidR="00777FD9">
        <w:br/>
      </w:r>
      <w:r>
        <w:t>its consequences.</w:t>
      </w:r>
    </w:p>
    <w:p w14:paraId="5BCAA639" w14:textId="77777777" w:rsidR="004B09BA" w:rsidRDefault="004B09BA" w:rsidP="002A0736">
      <w:pPr>
        <w:pStyle w:val="ParagraphHeading"/>
      </w:pPr>
      <w:r>
        <w:t xml:space="preserve">MAP CHANGES MEAN CHANGES </w:t>
      </w:r>
      <w:r w:rsidR="00777FD9">
        <w:br/>
      </w:r>
      <w:r>
        <w:t>IN FLOOD INSU</w:t>
      </w:r>
      <w:r w:rsidR="00F7078D">
        <w:t xml:space="preserve">RANCE AND </w:t>
      </w:r>
      <w:r w:rsidR="00777FD9">
        <w:br/>
      </w:r>
      <w:r w:rsidR="00F7078D">
        <w:t>BUILDING REQUIREMENTS</w:t>
      </w:r>
    </w:p>
    <w:p w14:paraId="5BCAA63A" w14:textId="77777777" w:rsidR="004B09BA" w:rsidRDefault="004B09BA" w:rsidP="002A0736">
      <w:pPr>
        <w:pStyle w:val="Bullets"/>
      </w:pPr>
      <w:r>
        <w:t>Many questions people have deal with changing flood insurance requirements.</w:t>
      </w:r>
      <w:r w:rsidR="004C5A84">
        <w:t xml:space="preserve"> </w:t>
      </w:r>
      <w:r>
        <w:t xml:space="preserve">Once the new maps become effective, owners of properties mapped into a </w:t>
      </w:r>
      <w:r w:rsidR="0066653F">
        <w:br/>
      </w:r>
      <w:r>
        <w:t>high-risk area may be required to carry flood insurance as a part of their mortgage agreement.</w:t>
      </w:r>
      <w:r w:rsidR="004C5A84">
        <w:t xml:space="preserve"> </w:t>
      </w:r>
      <w:r>
        <w:t>All federally regulated or insured lenders will require flood insurance for the amount of the mortgage and/or up to the first $250,000 of the mortgage.</w:t>
      </w:r>
    </w:p>
    <w:p w14:paraId="5BCAA63B" w14:textId="77777777" w:rsidR="004B09BA" w:rsidRDefault="004B09BA" w:rsidP="002A0736">
      <w:pPr>
        <w:pStyle w:val="Bullets"/>
      </w:pPr>
      <w:r w:rsidRPr="0060325E">
        <w:rPr>
          <w:b/>
        </w:rPr>
        <w:t>You should also know about the money-saving insurance options that are available.</w:t>
      </w:r>
      <w:r w:rsidR="004C5A84">
        <w:t xml:space="preserve"> </w:t>
      </w:r>
      <w:r>
        <w:t xml:space="preserve">If your property is now identified to be at a higher risk, there are </w:t>
      </w:r>
      <w:r w:rsidR="003170F3">
        <w:br/>
      </w:r>
      <w:r>
        <w:t>cost-saving insurance rating options and you may be able to save money by purchasing insurance prior to the new flood map becoming effective.</w:t>
      </w:r>
    </w:p>
    <w:p w14:paraId="5BCAA63C" w14:textId="77777777" w:rsidR="004B09BA" w:rsidRDefault="004B09BA" w:rsidP="002A0736">
      <w:pPr>
        <w:pStyle w:val="Bullets"/>
      </w:pPr>
      <w:r>
        <w:t>Insurance agents can give you the details, but basically if you already have a policy in force before the new maps take effect</w:t>
      </w:r>
      <w:r w:rsidR="004A67BE">
        <w:t>—</w:t>
      </w:r>
      <w:r>
        <w:t>and you don’t drop your coverage</w:t>
      </w:r>
      <w:r w:rsidR="004A67BE">
        <w:t>—</w:t>
      </w:r>
      <w:r>
        <w:t>you can maintain the lower-risk zone designation or the Base Flood Elevation (BFE) for future rating.</w:t>
      </w:r>
      <w:r w:rsidR="004C5A84">
        <w:t xml:space="preserve"> </w:t>
      </w:r>
      <w:r>
        <w:t>While rates will go up over time, it may be cheaper than using the new map’s flood zone or BFE.</w:t>
      </w:r>
    </w:p>
    <w:p w14:paraId="5BCAA63D" w14:textId="77777777" w:rsidR="004B09BA" w:rsidRDefault="004B09BA" w:rsidP="002A0736">
      <w:pPr>
        <w:pStyle w:val="Bullets"/>
      </w:pPr>
      <w:r>
        <w:t>For those identified to no longer be in a high-risk area and will be in a moderate- or low-risk area, you are still at risk; it is just reduced.</w:t>
      </w:r>
      <w:r w:rsidR="004C5A84">
        <w:t xml:space="preserve"> </w:t>
      </w:r>
      <w:r>
        <w:t>More than 35 percent of all Georgia flood claims occur in areas of moderate- to low-flood risk.</w:t>
      </w:r>
      <w:r w:rsidR="004C5A84">
        <w:t xml:space="preserve"> </w:t>
      </w:r>
      <w:r>
        <w:t>Your existing flood insurance policy can probably be converted to a lower-cost Preferred Risk Policy so you can stay financially protected.</w:t>
      </w:r>
      <w:r w:rsidR="004C5A84">
        <w:t xml:space="preserve"> </w:t>
      </w:r>
      <w:r>
        <w:t>Annual premiums start at less than $200 a year.</w:t>
      </w:r>
    </w:p>
    <w:p w14:paraId="5BCAA63E" w14:textId="77777777" w:rsidR="004B09BA" w:rsidRDefault="004B09BA" w:rsidP="002A0736">
      <w:pPr>
        <w:pStyle w:val="Bullets"/>
      </w:pPr>
      <w:r>
        <w:t>If you’re thinking about building or remodeling, you’ll also want to know about the flood elevations indicated on the map.</w:t>
      </w:r>
      <w:r w:rsidR="004C5A84">
        <w:t xml:space="preserve"> </w:t>
      </w:r>
      <w:r>
        <w:t xml:space="preserve">Once the new flood maps are adopted, all buildings will have to be constructed in accordance </w:t>
      </w:r>
      <w:r>
        <w:lastRenderedPageBreak/>
        <w:t>with the new flood zones and new base flood elevations shown on the map.</w:t>
      </w:r>
      <w:r w:rsidR="004C5A84">
        <w:t xml:space="preserve"> </w:t>
      </w:r>
      <w:r>
        <w:t xml:space="preserve">Contact the </w:t>
      </w:r>
      <w:r w:rsidRPr="00773CE9">
        <w:rPr>
          <w:rStyle w:val="CustomizableText"/>
        </w:rPr>
        <w:t>[building department contact at county/community]</w:t>
      </w:r>
      <w:r>
        <w:t xml:space="preserve"> for </w:t>
      </w:r>
      <w:r w:rsidR="006900CA">
        <w:br/>
      </w:r>
      <w:r>
        <w:t>more information.</w:t>
      </w:r>
    </w:p>
    <w:p w14:paraId="5BCAA63F" w14:textId="77777777" w:rsidR="004B09BA" w:rsidRDefault="004B09BA" w:rsidP="002A0736">
      <w:pPr>
        <w:pStyle w:val="ParagraphHeading"/>
      </w:pPr>
      <w:r>
        <w:t xml:space="preserve">FROM PRELIMINARY </w:t>
      </w:r>
      <w:r w:rsidR="0048430C">
        <w:br/>
      </w:r>
      <w:r>
        <w:t>MAPS TO EFFECTIVE DATE</w:t>
      </w:r>
    </w:p>
    <w:p w14:paraId="5BCAA640" w14:textId="77777777" w:rsidR="004B09BA" w:rsidRDefault="004B09BA" w:rsidP="002A0736">
      <w:pPr>
        <w:pStyle w:val="ParagraphHeadingLevel2"/>
      </w:pPr>
      <w:r>
        <w:t>Public Review and Comment Period</w:t>
      </w:r>
    </w:p>
    <w:p w14:paraId="5BCAA641" w14:textId="77777777" w:rsidR="004B09BA" w:rsidRDefault="004B09BA" w:rsidP="002A0736">
      <w:pPr>
        <w:pStyle w:val="Bullets"/>
      </w:pPr>
      <w:r>
        <w:t>The preliminary maps will be available for review in several</w:t>
      </w:r>
      <w:r w:rsidRPr="00C11019">
        <w:t xml:space="preserve"> places </w:t>
      </w:r>
      <w:r w:rsidRPr="008F3C31">
        <w:rPr>
          <w:rStyle w:val="CustomizableText"/>
        </w:rPr>
        <w:t>[describe where maps will be displayed in government offices, their availability at public libraries, and any availability online]</w:t>
      </w:r>
      <w:r>
        <w:t>.</w:t>
      </w:r>
    </w:p>
    <w:p w14:paraId="5BCAA642" w14:textId="77777777" w:rsidR="004B09BA" w:rsidRDefault="004B09BA" w:rsidP="002A0736">
      <w:pPr>
        <w:pStyle w:val="Bullets"/>
      </w:pPr>
      <w:r>
        <w:t>Take a good look.</w:t>
      </w:r>
      <w:r w:rsidR="004C5A84">
        <w:t xml:space="preserve"> </w:t>
      </w:r>
      <w:r>
        <w:t>Learn your level of flood risk, and how it may have changed.</w:t>
      </w:r>
    </w:p>
    <w:p w14:paraId="5BCAA643" w14:textId="77777777" w:rsidR="004B09BA" w:rsidRDefault="004B09BA" w:rsidP="002A0736">
      <w:pPr>
        <w:pStyle w:val="Bullets"/>
      </w:pPr>
      <w:r>
        <w:t>The maps are more accurate, but it’s possible that you may have more current or better data.</w:t>
      </w:r>
    </w:p>
    <w:p w14:paraId="5BCAA644" w14:textId="77777777" w:rsidR="004B09BA" w:rsidRPr="00F540B7" w:rsidRDefault="00F540B7" w:rsidP="00F540B7">
      <w:pPr>
        <w:pStyle w:val="ParagraphHeadingLevel3"/>
        <w:rPr>
          <w:rStyle w:val="CustomizableText"/>
        </w:rPr>
      </w:pPr>
      <w:r>
        <w:rPr>
          <w:rStyle w:val="CustomizableText"/>
        </w:rPr>
        <w:t>[USE THE FOLLOWING IF THERE ARE BFE CHANGES IN YOUR COMMUNITY/COUNTY</w:t>
      </w:r>
      <w:r w:rsidRPr="00697EF2">
        <w:rPr>
          <w:rStyle w:val="CustomizableText"/>
        </w:rPr>
        <w:t>:</w:t>
      </w:r>
      <w:r>
        <w:rPr>
          <w:rStyle w:val="CustomizableText"/>
        </w:rPr>
        <w:t>]</w:t>
      </w:r>
    </w:p>
    <w:p w14:paraId="5BCAA645" w14:textId="77777777" w:rsidR="004B09BA" w:rsidRDefault="004B09BA" w:rsidP="002A0736">
      <w:pPr>
        <w:pStyle w:val="Bullets"/>
      </w:pPr>
      <w:r>
        <w:t>If you believe that the map is inaccurate regarding the Base Flood Elevation, or the boundaries of a flood zone or the floodway, it’s possible to file an appeal. You will need to provide scientific or technical data to support your appeal.</w:t>
      </w:r>
    </w:p>
    <w:p w14:paraId="5BCAA646" w14:textId="77777777" w:rsidR="004B09BA" w:rsidRDefault="004B09BA" w:rsidP="002A0736">
      <w:pPr>
        <w:pStyle w:val="Bullets"/>
      </w:pPr>
      <w:r>
        <w:t>More information on filing an appeal or a comment</w:t>
      </w:r>
      <w:r w:rsidR="004C5A84">
        <w:t xml:space="preserve"> </w:t>
      </w:r>
      <w:r>
        <w:t xml:space="preserve">can be found at </w:t>
      </w:r>
      <w:hyperlink r:id="rId7" w:history="1">
        <w:r w:rsidR="008B1F2A" w:rsidRPr="00F2203F">
          <w:rPr>
            <w:rStyle w:val="Hyperlink"/>
          </w:rPr>
          <w:t>www.GeorgiaDFIRM.com</w:t>
        </w:r>
      </w:hyperlink>
      <w:r w:rsidR="008B1F2A">
        <w:t>.</w:t>
      </w:r>
    </w:p>
    <w:p w14:paraId="5BCAA647" w14:textId="77777777" w:rsidR="004B09BA" w:rsidRDefault="004B09BA" w:rsidP="002A0736">
      <w:pPr>
        <w:pStyle w:val="Bullets"/>
      </w:pPr>
      <w:r>
        <w:t xml:space="preserve">The total time available for public comment is 90 days. So if you do have a concern, you must file your appeal or comment before </w:t>
      </w:r>
      <w:r w:rsidRPr="00783953">
        <w:rPr>
          <w:rStyle w:val="CustomizableText"/>
        </w:rPr>
        <w:t>[date]</w:t>
      </w:r>
      <w:r>
        <w:t>.</w:t>
      </w:r>
    </w:p>
    <w:p w14:paraId="5BCAA648" w14:textId="77777777" w:rsidR="004B09BA" w:rsidRDefault="004B09BA" w:rsidP="002A0736">
      <w:pPr>
        <w:pStyle w:val="ParagraphHeadingLevel2"/>
      </w:pPr>
      <w:r>
        <w:t>The Final Steps</w:t>
      </w:r>
    </w:p>
    <w:p w14:paraId="5BCAA649" w14:textId="77777777" w:rsidR="004B09BA" w:rsidRDefault="004B09BA" w:rsidP="002A0736">
      <w:pPr>
        <w:pStyle w:val="Bullets"/>
      </w:pPr>
      <w:r>
        <w:t>Any requests for changes will then be reviewed.</w:t>
      </w:r>
    </w:p>
    <w:p w14:paraId="5BCAA64A" w14:textId="77777777" w:rsidR="004B09BA" w:rsidRDefault="004B09BA" w:rsidP="002A0736">
      <w:pPr>
        <w:pStyle w:val="Bullets"/>
      </w:pPr>
      <w:r>
        <w:t>A fixed date for release of the final flood maps cannot be set until the review is completed and all appeals and comments are resolved.</w:t>
      </w:r>
      <w:r w:rsidR="004C5A84">
        <w:t xml:space="preserve"> </w:t>
      </w:r>
      <w:r>
        <w:t>Typically, the total time from preliminary map issuance to final adoption takes about 12 to 18 months.</w:t>
      </w:r>
    </w:p>
    <w:p w14:paraId="5BCAA64B" w14:textId="77777777" w:rsidR="004B09BA" w:rsidRDefault="004B09BA" w:rsidP="002A0736">
      <w:pPr>
        <w:pStyle w:val="Bullets"/>
      </w:pPr>
      <w:r>
        <w:t>Here’s a summary of the whole process for adoption from issuing the preliminary maps forward:</w:t>
      </w:r>
    </w:p>
    <w:p w14:paraId="5BCAA64C" w14:textId="77777777" w:rsidR="004B09BA" w:rsidRDefault="009A3B8A" w:rsidP="002A0736">
      <w:pPr>
        <w:pStyle w:val="BulletsSub-Level1"/>
      </w:pPr>
      <w:r w:rsidRPr="000D0DD8">
        <w:rPr>
          <w:rStyle w:val="CustomizableText"/>
          <w:b/>
        </w:rPr>
        <w:t>[Date]</w:t>
      </w:r>
      <w:r w:rsidRPr="00197DBD">
        <w:t>:</w:t>
      </w:r>
      <w:r w:rsidRPr="009A3B8A">
        <w:t xml:space="preserve"> </w:t>
      </w:r>
      <w:r>
        <w:t>Public Open House</w:t>
      </w:r>
    </w:p>
    <w:p w14:paraId="5BCAA64D" w14:textId="77777777" w:rsidR="004B09BA" w:rsidRPr="008D169B" w:rsidRDefault="004B09BA" w:rsidP="002A0736">
      <w:pPr>
        <w:pStyle w:val="BulletsSub-Level1"/>
        <w:rPr>
          <w:rStyle w:val="CustomizableText"/>
          <w:b/>
        </w:rPr>
      </w:pPr>
      <w:r w:rsidRPr="008D169B">
        <w:rPr>
          <w:rStyle w:val="CustomizableText"/>
          <w:b/>
        </w:rPr>
        <w:t>[</w:t>
      </w:r>
      <w:r w:rsidR="000D0DD8" w:rsidRPr="008D169B">
        <w:rPr>
          <w:rStyle w:val="CustomizableText"/>
          <w:b/>
        </w:rPr>
        <w:t>Date:</w:t>
      </w:r>
      <w:r w:rsidR="0048430C">
        <w:rPr>
          <w:rStyle w:val="CustomizableText"/>
          <w:b/>
        </w:rPr>
        <w:t>]</w:t>
      </w:r>
      <w:r w:rsidR="000D0DD8" w:rsidRPr="008D169B">
        <w:rPr>
          <w:rStyle w:val="CustomizableText"/>
          <w:b/>
        </w:rPr>
        <w:t xml:space="preserve"> </w:t>
      </w:r>
      <w:r w:rsidRPr="008D169B">
        <w:rPr>
          <w:rStyle w:val="CustomizableText"/>
          <w:b/>
        </w:rPr>
        <w:t>90-D</w:t>
      </w:r>
      <w:r w:rsidR="0048430C">
        <w:rPr>
          <w:rStyle w:val="CustomizableText"/>
          <w:b/>
        </w:rPr>
        <w:t>ay Public Comment Period Starts</w:t>
      </w:r>
    </w:p>
    <w:p w14:paraId="5BCAA64E" w14:textId="77777777" w:rsidR="004B09BA" w:rsidRDefault="00197DBD" w:rsidP="002A0736">
      <w:pPr>
        <w:pStyle w:val="BulletsSub-Level1"/>
      </w:pPr>
      <w:r w:rsidRPr="00197DBD">
        <w:rPr>
          <w:rStyle w:val="CustomizableText"/>
          <w:b/>
        </w:rPr>
        <w:t>[Give appro</w:t>
      </w:r>
      <w:r w:rsidR="0048430C">
        <w:rPr>
          <w:rStyle w:val="CustomizableText"/>
          <w:b/>
        </w:rPr>
        <w:t>ximate month or season and year</w:t>
      </w:r>
      <w:r w:rsidR="00FC60E7">
        <w:rPr>
          <w:rStyle w:val="CustomizableText"/>
          <w:b/>
        </w:rPr>
        <w:t xml:space="preserve">; </w:t>
      </w:r>
      <w:r w:rsidRPr="00197DBD">
        <w:rPr>
          <w:rStyle w:val="CustomizableText"/>
          <w:b/>
        </w:rPr>
        <w:t>e.g., Fall 2018]</w:t>
      </w:r>
      <w:r w:rsidRPr="00197DBD">
        <w:t>:</w:t>
      </w:r>
      <w:r>
        <w:rPr>
          <w:rStyle w:val="CustomizableText"/>
        </w:rPr>
        <w:t xml:space="preserve"> </w:t>
      </w:r>
      <w:r w:rsidR="004B09BA">
        <w:t>New flood maps (and flood insurance requirements become effective</w:t>
      </w:r>
      <w:r w:rsidR="004B09BA" w:rsidRPr="00757A61">
        <w:t>)</w:t>
      </w:r>
    </w:p>
    <w:p w14:paraId="5BCAA64F" w14:textId="77777777" w:rsidR="006025A4" w:rsidRPr="00757A61" w:rsidRDefault="006025A4" w:rsidP="006025A4"/>
    <w:p w14:paraId="5BCAA650" w14:textId="77777777" w:rsidR="004B09BA" w:rsidRPr="00F656A6" w:rsidRDefault="004B09BA" w:rsidP="002A0736">
      <w:pPr>
        <w:pStyle w:val="ParagraphHeading"/>
        <w:rPr>
          <w:rStyle w:val="CustomizableText"/>
          <w:b w:val="0"/>
        </w:rPr>
      </w:pPr>
      <w:r>
        <w:t>THE RESULT:</w:t>
      </w:r>
      <w:r w:rsidR="004C5A84">
        <w:t xml:space="preserve"> </w:t>
      </w:r>
      <w:r w:rsidRPr="00F656A6">
        <w:rPr>
          <w:b w:val="0"/>
        </w:rPr>
        <w:t xml:space="preserve">MORE </w:t>
      </w:r>
      <w:r w:rsidR="0048430C">
        <w:rPr>
          <w:b w:val="0"/>
        </w:rPr>
        <w:br/>
      </w:r>
      <w:r w:rsidRPr="00F656A6">
        <w:rPr>
          <w:b w:val="0"/>
        </w:rPr>
        <w:t xml:space="preserve">ACCURATE </w:t>
      </w:r>
      <w:r w:rsidR="00265EA8" w:rsidRPr="00F656A6">
        <w:rPr>
          <w:b w:val="0"/>
        </w:rPr>
        <w:t xml:space="preserve">MAPS AND A SAFER </w:t>
      </w:r>
      <w:r w:rsidRPr="00F656A6">
        <w:rPr>
          <w:rStyle w:val="CustomizableText"/>
          <w:b w:val="0"/>
        </w:rPr>
        <w:t>[COUNTY/COMMUNITY NAME]</w:t>
      </w:r>
    </w:p>
    <w:p w14:paraId="5BCAA651" w14:textId="77777777" w:rsidR="004B09BA" w:rsidRDefault="004B09BA" w:rsidP="002A0736">
      <w:pPr>
        <w:pStyle w:val="Bullets"/>
      </w:pPr>
      <w:r>
        <w:t>It’s important to keep in mind how comprehensive and thorough the process of developing these maps has been.</w:t>
      </w:r>
      <w:r w:rsidR="004C5A84">
        <w:t xml:space="preserve"> </w:t>
      </w:r>
      <w:r>
        <w:t>The r</w:t>
      </w:r>
      <w:r w:rsidR="00DC06AC">
        <w:t>esult will be worth the effort.</w:t>
      </w:r>
    </w:p>
    <w:p w14:paraId="5BCAA652" w14:textId="77777777" w:rsidR="004B09BA" w:rsidRDefault="004B09BA" w:rsidP="002A0736">
      <w:pPr>
        <w:pStyle w:val="Bullets"/>
      </w:pPr>
      <w:r>
        <w:t>Planners, builders, and developers will be able to use the maps to make more informed decisions on how and where to build</w:t>
      </w:r>
      <w:r w:rsidR="00DC06AC">
        <w:t>.</w:t>
      </w:r>
    </w:p>
    <w:p w14:paraId="5BCAA653" w14:textId="77777777" w:rsidR="004B09BA" w:rsidRDefault="004B09BA" w:rsidP="002A0736">
      <w:pPr>
        <w:pStyle w:val="Bullets"/>
      </w:pPr>
      <w:r>
        <w:t>And home and business owners will have the information they need to decide how best to insure and protect their properties from the devastation caused by flooding.</w:t>
      </w:r>
    </w:p>
    <w:p w14:paraId="5BCAA654" w14:textId="77777777" w:rsidR="004B09BA" w:rsidRDefault="004B09BA" w:rsidP="002A0736">
      <w:pPr>
        <w:pStyle w:val="Bullets"/>
      </w:pPr>
      <w:r>
        <w:t>With your help, the transition to the new maps will be smooth, and seamless.</w:t>
      </w:r>
    </w:p>
    <w:p w14:paraId="5BCAA655" w14:textId="77777777" w:rsidR="00C76D20" w:rsidRPr="004B09BA" w:rsidRDefault="004B09BA" w:rsidP="002A0736">
      <w:pPr>
        <w:pStyle w:val="Bullets"/>
      </w:pPr>
      <w:r>
        <w:t>All of us will benefit over time by having a much safer, more resilient community to live and work in.</w:t>
      </w:r>
    </w:p>
    <w:sectPr w:rsidR="00C76D20" w:rsidRPr="004B09BA" w:rsidSect="00DC197B">
      <w:footerReference w:type="default" r:id="rId8"/>
      <w:headerReference w:type="first" r:id="rId9"/>
      <w:footerReference w:type="first" r:id="rId10"/>
      <w:type w:val="continuous"/>
      <w:pgSz w:w="12240" w:h="15840"/>
      <w:pgMar w:top="1080" w:right="1080" w:bottom="1080" w:left="1080" w:header="864" w:footer="547" w:gutter="0"/>
      <w:cols w:num="2"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AA658" w14:textId="77777777" w:rsidR="004B09BA" w:rsidRDefault="004B09BA" w:rsidP="002827BC">
      <w:pPr>
        <w:spacing w:after="0"/>
      </w:pPr>
      <w:r>
        <w:separator/>
      </w:r>
    </w:p>
  </w:endnote>
  <w:endnote w:type="continuationSeparator" w:id="0">
    <w:p w14:paraId="5BCAA659" w14:textId="77777777" w:rsidR="004B09BA" w:rsidRDefault="004B09BA" w:rsidP="002827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AA65A" w14:textId="656FA279" w:rsidR="00B57550" w:rsidRPr="0066675E" w:rsidRDefault="00B57550" w:rsidP="00B57550">
    <w:pPr>
      <w:pStyle w:val="Footer"/>
      <w:jc w:val="right"/>
      <w:rPr>
        <w:rFonts w:cs="Arial"/>
        <w:color w:val="000000" w:themeColor="accent5"/>
        <w:sz w:val="16"/>
        <w:szCs w:val="16"/>
      </w:rPr>
    </w:pPr>
    <w:r w:rsidRPr="0066675E">
      <w:rPr>
        <w:rFonts w:cs="Arial"/>
        <w:color w:val="000000" w:themeColor="accent5"/>
        <w:sz w:val="16"/>
        <w:szCs w:val="16"/>
      </w:rPr>
      <w:t xml:space="preserve">revised </w:t>
    </w:r>
    <w:r w:rsidR="00F45F56">
      <w:rPr>
        <w:rFonts w:cs="Arial"/>
        <w:color w:val="000000" w:themeColor="accent5"/>
        <w:sz w:val="16"/>
        <w:szCs w:val="16"/>
      </w:rPr>
      <w:t>November</w:t>
    </w:r>
    <w:r>
      <w:rPr>
        <w:rFonts w:cs="Arial"/>
        <w:color w:val="000000" w:themeColor="accent5"/>
        <w:sz w:val="16"/>
        <w:szCs w:val="16"/>
      </w:rPr>
      <w:t xml:space="preserve"> 2017</w:t>
    </w:r>
  </w:p>
  <w:p w14:paraId="5BCAA65B" w14:textId="53B18489" w:rsidR="00B57550" w:rsidRPr="004653F0" w:rsidRDefault="005A4E17" w:rsidP="00B57550">
    <w:pPr>
      <w:pStyle w:val="Footer"/>
      <w:jc w:val="right"/>
      <w:rPr>
        <w:sz w:val="2"/>
        <w:szCs w:val="2"/>
      </w:rPr>
    </w:pPr>
    <w:r>
      <w:rPr>
        <w:rFonts w:cs="Arial"/>
        <w:b/>
        <w:color w:val="000000" w:themeColor="accent5"/>
        <w:sz w:val="18"/>
        <w:szCs w:val="18"/>
      </w:rPr>
      <w:t xml:space="preserve">PUBLIC TALKING POINTS: </w:t>
    </w:r>
    <w:r>
      <w:rPr>
        <w:rFonts w:cs="Arial"/>
        <w:color w:val="000000" w:themeColor="accent5"/>
        <w:sz w:val="18"/>
        <w:szCs w:val="18"/>
      </w:rPr>
      <w:t>PRELIMINARY MAP PHASE</w:t>
    </w:r>
    <w:r>
      <w:rPr>
        <w:rFonts w:cs="Arial"/>
        <w:b/>
        <w:color w:val="000000" w:themeColor="accent5"/>
        <w:sz w:val="18"/>
        <w:szCs w:val="18"/>
      </w:rPr>
      <w:t xml:space="preserve"> </w:t>
    </w:r>
    <w:r w:rsidR="00B57550" w:rsidRPr="004653F0">
      <w:rPr>
        <w:rFonts w:cs="Arial"/>
        <w:color w:val="969696" w:themeColor="accent6"/>
        <w:szCs w:val="16"/>
      </w:rPr>
      <w:t>|</w:t>
    </w:r>
    <w:r w:rsidR="00B57550">
      <w:rPr>
        <w:rFonts w:cs="Arial"/>
        <w:color w:val="969696" w:themeColor="accent6"/>
        <w:szCs w:val="16"/>
      </w:rPr>
      <w:t xml:space="preserve"> </w:t>
    </w:r>
    <w:sdt>
      <w:sdtPr>
        <w:rPr>
          <w:rFonts w:cs="Arial"/>
          <w:szCs w:val="16"/>
        </w:rPr>
        <w:id w:val="-1611578850"/>
        <w:docPartObj>
          <w:docPartGallery w:val="Page Numbers (Bottom of Page)"/>
          <w:docPartUnique/>
        </w:docPartObj>
      </w:sdtPr>
      <w:sdtEndPr>
        <w:rPr>
          <w:b/>
        </w:rPr>
      </w:sdtEndPr>
      <w:sdtContent>
        <w:r w:rsidR="00B57550" w:rsidRPr="004653F0">
          <w:rPr>
            <w:rFonts w:cs="Arial"/>
            <w:b/>
            <w:color w:val="6A843B" w:themeColor="accent3"/>
            <w:szCs w:val="16"/>
          </w:rPr>
          <w:fldChar w:fldCharType="begin"/>
        </w:r>
        <w:r w:rsidR="00B57550" w:rsidRPr="004653F0">
          <w:rPr>
            <w:rFonts w:cs="Arial"/>
            <w:b/>
            <w:color w:val="6A843B" w:themeColor="accent3"/>
            <w:szCs w:val="16"/>
          </w:rPr>
          <w:instrText xml:space="preserve"> PAGE   \* MERGEFORMAT </w:instrText>
        </w:r>
        <w:r w:rsidR="00B57550" w:rsidRPr="004653F0">
          <w:rPr>
            <w:rFonts w:cs="Arial"/>
            <w:b/>
            <w:color w:val="6A843B" w:themeColor="accent3"/>
            <w:szCs w:val="16"/>
          </w:rPr>
          <w:fldChar w:fldCharType="separate"/>
        </w:r>
        <w:r w:rsidR="00F45F56">
          <w:rPr>
            <w:rFonts w:cs="Arial"/>
            <w:b/>
            <w:noProof/>
            <w:color w:val="6A843B" w:themeColor="accent3"/>
            <w:szCs w:val="16"/>
          </w:rPr>
          <w:t>2</w:t>
        </w:r>
        <w:r w:rsidR="00B57550" w:rsidRPr="004653F0">
          <w:rPr>
            <w:rFonts w:cs="Arial"/>
            <w:b/>
            <w:color w:val="6A843B" w:themeColor="accent3"/>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AA664" w14:textId="02A7ABBC" w:rsidR="00B57550" w:rsidRPr="0066675E" w:rsidRDefault="00B57550" w:rsidP="00B57550">
    <w:pPr>
      <w:pStyle w:val="Footer"/>
      <w:jc w:val="right"/>
      <w:rPr>
        <w:rFonts w:cs="Arial"/>
        <w:color w:val="000000" w:themeColor="accent5"/>
        <w:sz w:val="16"/>
        <w:szCs w:val="16"/>
      </w:rPr>
    </w:pPr>
    <w:r w:rsidRPr="0066675E">
      <w:rPr>
        <w:rFonts w:cs="Arial"/>
        <w:color w:val="000000" w:themeColor="accent5"/>
        <w:sz w:val="16"/>
        <w:szCs w:val="16"/>
      </w:rPr>
      <w:t xml:space="preserve">revised </w:t>
    </w:r>
    <w:r w:rsidR="00F45F56">
      <w:rPr>
        <w:rFonts w:cs="Arial"/>
        <w:color w:val="000000" w:themeColor="accent5"/>
        <w:sz w:val="16"/>
        <w:szCs w:val="16"/>
      </w:rPr>
      <w:t>November</w:t>
    </w:r>
    <w:r>
      <w:rPr>
        <w:rFonts w:cs="Arial"/>
        <w:color w:val="000000" w:themeColor="accent5"/>
        <w:sz w:val="16"/>
        <w:szCs w:val="16"/>
      </w:rPr>
      <w:t xml:space="preserve"> 2017</w:t>
    </w:r>
  </w:p>
  <w:p w14:paraId="5BCAA665" w14:textId="21315869" w:rsidR="00B57550" w:rsidRPr="004653F0" w:rsidRDefault="009E1B99" w:rsidP="00B57550">
    <w:pPr>
      <w:pStyle w:val="Footer"/>
      <w:jc w:val="right"/>
      <w:rPr>
        <w:sz w:val="2"/>
        <w:szCs w:val="2"/>
      </w:rPr>
    </w:pPr>
    <w:r>
      <w:rPr>
        <w:rFonts w:cs="Arial"/>
        <w:b/>
        <w:color w:val="000000" w:themeColor="accent5"/>
        <w:sz w:val="18"/>
        <w:szCs w:val="18"/>
      </w:rPr>
      <w:t>PUBLIC TALKING POINTS</w:t>
    </w:r>
    <w:r w:rsidR="00B57550">
      <w:rPr>
        <w:rFonts w:cs="Arial"/>
        <w:b/>
        <w:color w:val="000000" w:themeColor="accent5"/>
        <w:sz w:val="18"/>
        <w:szCs w:val="18"/>
      </w:rPr>
      <w:t xml:space="preserve">: </w:t>
    </w:r>
    <w:r>
      <w:rPr>
        <w:rFonts w:cs="Arial"/>
        <w:color w:val="000000" w:themeColor="accent5"/>
        <w:sz w:val="18"/>
        <w:szCs w:val="18"/>
      </w:rPr>
      <w:t>PRELIMINARY MAP PHASE</w:t>
    </w:r>
    <w:r w:rsidR="00B57550">
      <w:rPr>
        <w:rFonts w:cs="Arial"/>
        <w:b/>
        <w:color w:val="000000" w:themeColor="accent5"/>
        <w:sz w:val="18"/>
        <w:szCs w:val="18"/>
      </w:rPr>
      <w:t xml:space="preserve"> </w:t>
    </w:r>
    <w:r w:rsidR="00B57550" w:rsidRPr="004653F0">
      <w:rPr>
        <w:rFonts w:cs="Arial"/>
        <w:color w:val="969696" w:themeColor="accent6"/>
        <w:szCs w:val="16"/>
      </w:rPr>
      <w:t>|</w:t>
    </w:r>
    <w:r w:rsidR="00B57550">
      <w:rPr>
        <w:rFonts w:cs="Arial"/>
        <w:color w:val="969696" w:themeColor="accent6"/>
        <w:szCs w:val="16"/>
      </w:rPr>
      <w:t xml:space="preserve"> </w:t>
    </w:r>
    <w:sdt>
      <w:sdtPr>
        <w:rPr>
          <w:rFonts w:cs="Arial"/>
          <w:szCs w:val="16"/>
        </w:rPr>
        <w:id w:val="-152528923"/>
        <w:docPartObj>
          <w:docPartGallery w:val="Page Numbers (Bottom of Page)"/>
          <w:docPartUnique/>
        </w:docPartObj>
      </w:sdtPr>
      <w:sdtEndPr>
        <w:rPr>
          <w:b/>
        </w:rPr>
      </w:sdtEndPr>
      <w:sdtContent>
        <w:r w:rsidR="00B57550" w:rsidRPr="004653F0">
          <w:rPr>
            <w:rFonts w:cs="Arial"/>
            <w:b/>
            <w:color w:val="6A843B" w:themeColor="accent3"/>
            <w:szCs w:val="16"/>
          </w:rPr>
          <w:fldChar w:fldCharType="begin"/>
        </w:r>
        <w:r w:rsidR="00B57550" w:rsidRPr="004653F0">
          <w:rPr>
            <w:rFonts w:cs="Arial"/>
            <w:b/>
            <w:color w:val="6A843B" w:themeColor="accent3"/>
            <w:szCs w:val="16"/>
          </w:rPr>
          <w:instrText xml:space="preserve"> PAGE   \* MERGEFORMAT </w:instrText>
        </w:r>
        <w:r w:rsidR="00B57550" w:rsidRPr="004653F0">
          <w:rPr>
            <w:rFonts w:cs="Arial"/>
            <w:b/>
            <w:color w:val="6A843B" w:themeColor="accent3"/>
            <w:szCs w:val="16"/>
          </w:rPr>
          <w:fldChar w:fldCharType="separate"/>
        </w:r>
        <w:r w:rsidR="00F45F56">
          <w:rPr>
            <w:rFonts w:cs="Arial"/>
            <w:b/>
            <w:noProof/>
            <w:color w:val="6A843B" w:themeColor="accent3"/>
            <w:szCs w:val="16"/>
          </w:rPr>
          <w:t>1</w:t>
        </w:r>
        <w:r w:rsidR="00B57550" w:rsidRPr="004653F0">
          <w:rPr>
            <w:rFonts w:cs="Arial"/>
            <w:b/>
            <w:color w:val="6A843B" w:themeColor="accent3"/>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AA656" w14:textId="77777777" w:rsidR="004B09BA" w:rsidRDefault="004B09BA" w:rsidP="002827BC">
      <w:pPr>
        <w:spacing w:after="0"/>
      </w:pPr>
      <w:r>
        <w:separator/>
      </w:r>
    </w:p>
  </w:footnote>
  <w:footnote w:type="continuationSeparator" w:id="0">
    <w:p w14:paraId="5BCAA657" w14:textId="77777777" w:rsidR="004B09BA" w:rsidRDefault="004B09BA" w:rsidP="002827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CellMar>
        <w:left w:w="0" w:type="dxa"/>
        <w:right w:w="0" w:type="dxa"/>
      </w:tblCellMar>
      <w:tblLook w:val="04A0" w:firstRow="1" w:lastRow="0" w:firstColumn="1" w:lastColumn="0" w:noHBand="0" w:noVBand="1"/>
    </w:tblPr>
    <w:tblGrid>
      <w:gridCol w:w="5035"/>
      <w:gridCol w:w="5035"/>
    </w:tblGrid>
    <w:tr w:rsidR="00297F6E" w:rsidRPr="00D842AC" w14:paraId="5BCAA662" w14:textId="77777777" w:rsidTr="007C2D1D">
      <w:trPr>
        <w:trHeight w:val="1440"/>
      </w:trPr>
      <w:tc>
        <w:tcPr>
          <w:tcW w:w="5035" w:type="dxa"/>
          <w:tcBorders>
            <w:top w:val="nil"/>
            <w:left w:val="nil"/>
            <w:bottom w:val="nil"/>
            <w:right w:val="nil"/>
          </w:tcBorders>
        </w:tcPr>
        <w:p w14:paraId="5BCAA65C" w14:textId="77777777" w:rsidR="00297F6E" w:rsidRPr="00D842AC" w:rsidRDefault="00297F6E" w:rsidP="00297F6E">
          <w:pPr>
            <w:pStyle w:val="Header"/>
            <w:rPr>
              <w:caps/>
              <w:sz w:val="24"/>
              <w:szCs w:val="24"/>
            </w:rPr>
          </w:pPr>
          <w:r w:rsidRPr="00D842AC">
            <w:rPr>
              <w:caps/>
              <w:sz w:val="24"/>
              <w:szCs w:val="24"/>
            </w:rPr>
            <w:t>Georgia Flood Map Program</w:t>
          </w:r>
        </w:p>
        <w:p w14:paraId="5BCAA65D" w14:textId="77777777" w:rsidR="00297F6E" w:rsidRDefault="002C67B4" w:rsidP="002C67B4">
          <w:pPr>
            <w:pStyle w:val="PageHeading"/>
            <w:rPr>
              <w:sz w:val="16"/>
              <w:szCs w:val="16"/>
            </w:rPr>
          </w:pPr>
          <w:r>
            <w:t>public talking points:</w:t>
          </w:r>
          <w:r w:rsidR="00297F6E" w:rsidRPr="00237185">
            <w:t xml:space="preserve"> </w:t>
          </w:r>
          <w:r w:rsidR="00297F6E">
            <w:br/>
          </w:r>
          <w:r>
            <w:rPr>
              <w:b w:val="0"/>
            </w:rPr>
            <w:t>preliminary map phase</w:t>
          </w:r>
        </w:p>
      </w:tc>
      <w:tc>
        <w:tcPr>
          <w:tcW w:w="5035" w:type="dxa"/>
          <w:tcBorders>
            <w:top w:val="nil"/>
            <w:left w:val="nil"/>
            <w:bottom w:val="nil"/>
            <w:right w:val="nil"/>
          </w:tcBorders>
          <w:vAlign w:val="bottom"/>
        </w:tcPr>
        <w:p w14:paraId="5BCAA65E" w14:textId="77777777" w:rsidR="00297F6E" w:rsidRPr="00D842AC" w:rsidRDefault="00297F6E" w:rsidP="00297F6E">
          <w:pPr>
            <w:spacing w:after="0"/>
            <w:jc w:val="right"/>
            <w:rPr>
              <w:color w:val="969696" w:themeColor="accent6"/>
              <w:sz w:val="16"/>
              <w:szCs w:val="16"/>
            </w:rPr>
          </w:pPr>
          <w:r w:rsidRPr="00D842AC">
            <w:rPr>
              <w:b/>
              <w:sz w:val="16"/>
              <w:szCs w:val="16"/>
            </w:rPr>
            <w:t>USING THE TEMPLATE:</w:t>
          </w:r>
          <w:r w:rsidRPr="00D842AC">
            <w:rPr>
              <w:color w:val="969696" w:themeColor="accent6"/>
              <w:sz w:val="16"/>
              <w:szCs w:val="16"/>
            </w:rPr>
            <w:t xml:space="preserve"> </w:t>
          </w:r>
        </w:p>
        <w:p w14:paraId="5BCAA65F" w14:textId="77777777" w:rsidR="00297F6E" w:rsidRDefault="00297F6E" w:rsidP="00297F6E">
          <w:pPr>
            <w:spacing w:after="0"/>
            <w:jc w:val="right"/>
            <w:rPr>
              <w:color w:val="969696" w:themeColor="accent6"/>
              <w:sz w:val="16"/>
              <w:szCs w:val="16"/>
            </w:rPr>
          </w:pPr>
          <w:r w:rsidRPr="00D842AC">
            <w:rPr>
              <w:color w:val="969696" w:themeColor="accent6"/>
              <w:sz w:val="16"/>
              <w:szCs w:val="16"/>
            </w:rPr>
            <w:t xml:space="preserve">Customize the words in </w:t>
          </w:r>
          <w:r w:rsidRPr="00D842AC">
            <w:rPr>
              <w:rStyle w:val="CustomizableText"/>
              <w:sz w:val="16"/>
              <w:szCs w:val="16"/>
            </w:rPr>
            <w:t>red brackets</w:t>
          </w:r>
          <w:r>
            <w:rPr>
              <w:color w:val="969696" w:themeColor="accent6"/>
              <w:sz w:val="16"/>
              <w:szCs w:val="16"/>
            </w:rPr>
            <w:t xml:space="preserve"> </w:t>
          </w:r>
          <w:r w:rsidRPr="00D842AC">
            <w:rPr>
              <w:color w:val="969696" w:themeColor="accent6"/>
              <w:sz w:val="16"/>
              <w:szCs w:val="16"/>
            </w:rPr>
            <w:t>to reflect your specific community.</w:t>
          </w:r>
        </w:p>
        <w:p w14:paraId="5BCAA660" w14:textId="77777777" w:rsidR="00297F6E" w:rsidRPr="00D842AC" w:rsidRDefault="00297F6E" w:rsidP="00297F6E">
          <w:pPr>
            <w:spacing w:after="0"/>
            <w:jc w:val="right"/>
            <w:rPr>
              <w:color w:val="969696" w:themeColor="accent6"/>
              <w:sz w:val="16"/>
              <w:szCs w:val="16"/>
            </w:rPr>
          </w:pPr>
          <w:r w:rsidRPr="00D842AC">
            <w:rPr>
              <w:color w:val="969696" w:themeColor="accent6"/>
              <w:sz w:val="16"/>
              <w:szCs w:val="16"/>
            </w:rPr>
            <w:t xml:space="preserve">Delete any sections that, for whatever reason, do not apply. </w:t>
          </w:r>
        </w:p>
        <w:p w14:paraId="5BCAA661" w14:textId="77777777" w:rsidR="00297F6E" w:rsidRPr="00D842AC" w:rsidRDefault="00297F6E" w:rsidP="00297F6E">
          <w:pPr>
            <w:spacing w:after="0"/>
            <w:jc w:val="right"/>
            <w:rPr>
              <w:color w:val="969696" w:themeColor="accent6"/>
              <w:sz w:val="16"/>
              <w:szCs w:val="16"/>
            </w:rPr>
          </w:pPr>
          <w:r w:rsidRPr="00D842AC">
            <w:rPr>
              <w:color w:val="969696" w:themeColor="accent6"/>
              <w:sz w:val="16"/>
              <w:szCs w:val="16"/>
            </w:rPr>
            <w:t xml:space="preserve">Contact </w:t>
          </w:r>
          <w:hyperlink r:id="rId1" w:history="1">
            <w:r w:rsidRPr="00D842AC">
              <w:rPr>
                <w:rStyle w:val="Hyperlink"/>
                <w:sz w:val="16"/>
                <w:szCs w:val="16"/>
              </w:rPr>
              <w:t>Haydn Blaize</w:t>
            </w:r>
          </w:hyperlink>
          <w:r w:rsidRPr="00D842AC">
            <w:rPr>
              <w:color w:val="969696" w:themeColor="accent6"/>
              <w:sz w:val="16"/>
              <w:szCs w:val="16"/>
            </w:rPr>
            <w:t xml:space="preserve"> for assistance entering the correct information.</w:t>
          </w:r>
        </w:p>
      </w:tc>
    </w:tr>
  </w:tbl>
  <w:p w14:paraId="5BCAA663" w14:textId="77777777" w:rsidR="000465F1" w:rsidRPr="00297F6E" w:rsidRDefault="000465F1" w:rsidP="002C67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4022"/>
    <w:multiLevelType w:val="hybridMultilevel"/>
    <w:tmpl w:val="239A4D14"/>
    <w:lvl w:ilvl="0" w:tplc="16D8E1B2">
      <w:numFmt w:val="bullet"/>
      <w:pStyle w:val="BulletsSub-Level1"/>
      <w:lvlText w:val="»"/>
      <w:lvlJc w:val="left"/>
      <w:pPr>
        <w:ind w:left="1224" w:hanging="360"/>
      </w:pPr>
      <w:rPr>
        <w:rFonts w:ascii="Arial" w:hAnsi="Arial" w:hint="default"/>
        <w:color w:val="76923C"/>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0E5036D2"/>
    <w:multiLevelType w:val="hybridMultilevel"/>
    <w:tmpl w:val="B3F42730"/>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52CBE"/>
    <w:multiLevelType w:val="hybridMultilevel"/>
    <w:tmpl w:val="578AC5C4"/>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F7CCF"/>
    <w:multiLevelType w:val="hybridMultilevel"/>
    <w:tmpl w:val="E62CC7AA"/>
    <w:lvl w:ilvl="0" w:tplc="C5DACF1E">
      <w:start w:val="1"/>
      <w:numFmt w:val="bullet"/>
      <w:lvlText w:val="▪"/>
      <w:lvlJc w:val="left"/>
      <w:pPr>
        <w:tabs>
          <w:tab w:val="num" w:pos="720"/>
        </w:tabs>
        <w:ind w:left="720" w:hanging="360"/>
      </w:pPr>
      <w:rPr>
        <w:rFonts w:ascii="Century" w:hAnsi="Century" w:hint="default"/>
        <w:color w:val="365F9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F0A2A"/>
    <w:multiLevelType w:val="hybridMultilevel"/>
    <w:tmpl w:val="FB9E7C3C"/>
    <w:lvl w:ilvl="0" w:tplc="469670DC">
      <w:start w:val="1"/>
      <w:numFmt w:val="bullet"/>
      <w:lvlText w:val="•"/>
      <w:lvlJc w:val="left"/>
      <w:pPr>
        <w:ind w:left="720" w:hanging="360"/>
      </w:pPr>
      <w:rPr>
        <w:rFonts w:ascii="Corbel" w:hAnsi="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B020D"/>
    <w:multiLevelType w:val="hybridMultilevel"/>
    <w:tmpl w:val="AB963198"/>
    <w:lvl w:ilvl="0" w:tplc="583A2F64">
      <w:start w:val="1"/>
      <w:numFmt w:val="bullet"/>
      <w:lvlText w:val="§"/>
      <w:lvlJc w:val="left"/>
      <w:pPr>
        <w:ind w:left="720" w:hanging="360"/>
      </w:pPr>
      <w:rPr>
        <w:rFonts w:ascii="Wingdings" w:hAnsi="Wingdings" w:hint="default"/>
        <w:color w:val="76923C"/>
        <w:sz w:val="22"/>
        <w:u w:val="none"/>
      </w:rPr>
    </w:lvl>
    <w:lvl w:ilvl="1" w:tplc="DA86EAA2">
      <w:numFmt w:val="bullet"/>
      <w:lvlText w:val="»"/>
      <w:lvlJc w:val="left"/>
      <w:pPr>
        <w:ind w:left="1440" w:hanging="360"/>
      </w:pPr>
      <w:rPr>
        <w:rFonts w:ascii="Arial" w:hAnsi="Arial" w:hint="default"/>
        <w:color w:val="76923C"/>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B5B3A"/>
    <w:multiLevelType w:val="hybridMultilevel"/>
    <w:tmpl w:val="8684E46C"/>
    <w:lvl w:ilvl="0" w:tplc="963632B2">
      <w:start w:val="1"/>
      <w:numFmt w:val="bullet"/>
      <w:pStyle w:val="Bullets"/>
      <w:lvlText w:val="•"/>
      <w:lvlJc w:val="left"/>
      <w:pPr>
        <w:ind w:left="720" w:hanging="360"/>
      </w:pPr>
      <w:rPr>
        <w:rFonts w:ascii="Corbel" w:hAnsi="Corbel" w:hint="default"/>
        <w:color w:val="7B945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51EDC"/>
    <w:multiLevelType w:val="hybridMultilevel"/>
    <w:tmpl w:val="F7508468"/>
    <w:lvl w:ilvl="0" w:tplc="53C4F5D8">
      <w:start w:val="1"/>
      <w:numFmt w:val="decimal"/>
      <w:pStyle w:val="NumberedBullets"/>
      <w:lvlText w:val="%1."/>
      <w:lvlJc w:val="left"/>
      <w:pPr>
        <w:ind w:left="864" w:hanging="360"/>
      </w:pPr>
      <w:rPr>
        <w:rFonts w:hint="default"/>
        <w:color w:val="7B9451" w:themeColor="accent2"/>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AAB0A0A"/>
    <w:multiLevelType w:val="hybridMultilevel"/>
    <w:tmpl w:val="C4A22CEE"/>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A6C79"/>
    <w:multiLevelType w:val="hybridMultilevel"/>
    <w:tmpl w:val="39BAED4A"/>
    <w:lvl w:ilvl="0" w:tplc="C5DACF1E">
      <w:start w:val="1"/>
      <w:numFmt w:val="bullet"/>
      <w:lvlText w:val="▪"/>
      <w:lvlJc w:val="left"/>
      <w:pPr>
        <w:tabs>
          <w:tab w:val="num" w:pos="720"/>
        </w:tabs>
        <w:ind w:left="720" w:hanging="360"/>
      </w:pPr>
      <w:rPr>
        <w:rFonts w:ascii="Century" w:hAnsi="Century" w:hint="default"/>
        <w:color w:val="365F9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B838EF"/>
    <w:multiLevelType w:val="hybridMultilevel"/>
    <w:tmpl w:val="C66E1EEC"/>
    <w:lvl w:ilvl="0" w:tplc="583A2F64">
      <w:start w:val="1"/>
      <w:numFmt w:val="bullet"/>
      <w:lvlText w:val="§"/>
      <w:lvlJc w:val="left"/>
      <w:pPr>
        <w:ind w:left="720" w:hanging="360"/>
      </w:pPr>
      <w:rPr>
        <w:rFonts w:ascii="Wingdings" w:hAnsi="Wingdings" w:hint="default"/>
        <w:color w:val="76923C"/>
        <w:sz w:val="22"/>
        <w:szCs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CC6F9A"/>
    <w:multiLevelType w:val="hybridMultilevel"/>
    <w:tmpl w:val="A8C64D84"/>
    <w:lvl w:ilvl="0" w:tplc="9CB0A8F8">
      <w:start w:val="1"/>
      <w:numFmt w:val="decimal"/>
      <w:lvlText w:val="%1."/>
      <w:lvlJc w:val="left"/>
      <w:pPr>
        <w:tabs>
          <w:tab w:val="num" w:pos="720"/>
        </w:tabs>
        <w:ind w:left="720" w:hanging="360"/>
      </w:pPr>
      <w:rPr>
        <w:rFonts w:ascii="Century" w:hAnsi="Century" w:hint="default"/>
        <w:b w:val="0"/>
        <w:i w:val="0"/>
        <w:color w:val="365F91"/>
        <w:sz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5659AE"/>
    <w:multiLevelType w:val="hybridMultilevel"/>
    <w:tmpl w:val="777A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2614C"/>
    <w:multiLevelType w:val="hybridMultilevel"/>
    <w:tmpl w:val="0614AB54"/>
    <w:lvl w:ilvl="0" w:tplc="583A2F64">
      <w:start w:val="1"/>
      <w:numFmt w:val="bullet"/>
      <w:lvlText w:val="§"/>
      <w:lvlJc w:val="left"/>
      <w:pPr>
        <w:ind w:left="720" w:hanging="360"/>
      </w:pPr>
      <w:rPr>
        <w:rFonts w:ascii="Wingdings" w:hAnsi="Wingdings" w:hint="default"/>
        <w:color w:val="76923C"/>
        <w:sz w:val="22"/>
        <w:u w:val="none"/>
      </w:rPr>
    </w:lvl>
    <w:lvl w:ilvl="1" w:tplc="7128A49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C64E45"/>
    <w:multiLevelType w:val="hybridMultilevel"/>
    <w:tmpl w:val="E5A0C068"/>
    <w:lvl w:ilvl="0" w:tplc="583A2F64">
      <w:start w:val="1"/>
      <w:numFmt w:val="bullet"/>
      <w:lvlText w:val="§"/>
      <w:lvlJc w:val="left"/>
      <w:pPr>
        <w:ind w:left="720" w:hanging="360"/>
      </w:pPr>
      <w:rPr>
        <w:rFonts w:ascii="Wingdings" w:hAnsi="Wingdings" w:hint="default"/>
        <w:color w:val="76923C"/>
        <w:sz w:val="22"/>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E71B8C"/>
    <w:multiLevelType w:val="hybridMultilevel"/>
    <w:tmpl w:val="09C8A2B8"/>
    <w:lvl w:ilvl="0" w:tplc="9AEE0728">
      <w:start w:val="1"/>
      <w:numFmt w:val="bullet"/>
      <w:lvlText w:val="▪"/>
      <w:lvlJc w:val="left"/>
      <w:pPr>
        <w:ind w:left="720" w:hanging="360"/>
      </w:pPr>
      <w:rPr>
        <w:rFonts w:ascii="Century" w:hAnsi="Century" w:hint="default"/>
        <w:color w:val="4F62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57771"/>
    <w:multiLevelType w:val="hybridMultilevel"/>
    <w:tmpl w:val="078836E4"/>
    <w:lvl w:ilvl="0" w:tplc="C5DACF1E">
      <w:start w:val="1"/>
      <w:numFmt w:val="bullet"/>
      <w:lvlText w:val="▪"/>
      <w:lvlJc w:val="left"/>
      <w:pPr>
        <w:ind w:left="720" w:hanging="360"/>
      </w:pPr>
      <w:rPr>
        <w:rFonts w:ascii="Century" w:hAnsi="Century"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C71CA"/>
    <w:multiLevelType w:val="hybridMultilevel"/>
    <w:tmpl w:val="2B3C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7"/>
  </w:num>
  <w:num w:numId="4">
    <w:abstractNumId w:val="6"/>
  </w:num>
  <w:num w:numId="5">
    <w:abstractNumId w:val="11"/>
  </w:num>
  <w:num w:numId="6">
    <w:abstractNumId w:val="15"/>
  </w:num>
  <w:num w:numId="7">
    <w:abstractNumId w:val="16"/>
  </w:num>
  <w:num w:numId="8">
    <w:abstractNumId w:val="3"/>
  </w:num>
  <w:num w:numId="9">
    <w:abstractNumId w:val="9"/>
  </w:num>
  <w:num w:numId="10">
    <w:abstractNumId w:val="7"/>
  </w:num>
  <w:num w:numId="11">
    <w:abstractNumId w:val="13"/>
  </w:num>
  <w:num w:numId="12">
    <w:abstractNumId w:val="8"/>
  </w:num>
  <w:num w:numId="13">
    <w:abstractNumId w:val="1"/>
  </w:num>
  <w:num w:numId="14">
    <w:abstractNumId w:val="14"/>
  </w:num>
  <w:num w:numId="15">
    <w:abstractNumId w:val="2"/>
  </w:num>
  <w:num w:numId="16">
    <w:abstractNumId w:val="10"/>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9BA"/>
    <w:rsid w:val="00003F5E"/>
    <w:rsid w:val="00014595"/>
    <w:rsid w:val="000465F1"/>
    <w:rsid w:val="0006185F"/>
    <w:rsid w:val="00077138"/>
    <w:rsid w:val="00092B2B"/>
    <w:rsid w:val="000B5244"/>
    <w:rsid w:val="000D0DD8"/>
    <w:rsid w:val="000F0534"/>
    <w:rsid w:val="000F5AD8"/>
    <w:rsid w:val="001008EF"/>
    <w:rsid w:val="0015509A"/>
    <w:rsid w:val="00197DBD"/>
    <w:rsid w:val="001B4167"/>
    <w:rsid w:val="00237185"/>
    <w:rsid w:val="00265EA8"/>
    <w:rsid w:val="002827BC"/>
    <w:rsid w:val="00297F6E"/>
    <w:rsid w:val="002A0736"/>
    <w:rsid w:val="002A4CE4"/>
    <w:rsid w:val="002B6850"/>
    <w:rsid w:val="002C67B4"/>
    <w:rsid w:val="002D0E45"/>
    <w:rsid w:val="00307F90"/>
    <w:rsid w:val="00314BC6"/>
    <w:rsid w:val="003170F3"/>
    <w:rsid w:val="00326ACC"/>
    <w:rsid w:val="0033745A"/>
    <w:rsid w:val="00377860"/>
    <w:rsid w:val="00394613"/>
    <w:rsid w:val="003A5A2D"/>
    <w:rsid w:val="003B5CBA"/>
    <w:rsid w:val="003C54F7"/>
    <w:rsid w:val="003E2AE3"/>
    <w:rsid w:val="00405789"/>
    <w:rsid w:val="00410116"/>
    <w:rsid w:val="004138A0"/>
    <w:rsid w:val="00457185"/>
    <w:rsid w:val="00460BE1"/>
    <w:rsid w:val="004653F0"/>
    <w:rsid w:val="00472622"/>
    <w:rsid w:val="0048430C"/>
    <w:rsid w:val="004A67BE"/>
    <w:rsid w:val="004A7241"/>
    <w:rsid w:val="004B09BA"/>
    <w:rsid w:val="004B1E88"/>
    <w:rsid w:val="004C5A84"/>
    <w:rsid w:val="004D7EF1"/>
    <w:rsid w:val="004F079F"/>
    <w:rsid w:val="004F4979"/>
    <w:rsid w:val="004F60CB"/>
    <w:rsid w:val="00520BF0"/>
    <w:rsid w:val="00527409"/>
    <w:rsid w:val="00541BDF"/>
    <w:rsid w:val="00544DA4"/>
    <w:rsid w:val="005A3684"/>
    <w:rsid w:val="005A4E17"/>
    <w:rsid w:val="005E0977"/>
    <w:rsid w:val="005F3B60"/>
    <w:rsid w:val="006025A4"/>
    <w:rsid w:val="0060325E"/>
    <w:rsid w:val="00631ED7"/>
    <w:rsid w:val="006632E0"/>
    <w:rsid w:val="0066653F"/>
    <w:rsid w:val="0066675E"/>
    <w:rsid w:val="006900CA"/>
    <w:rsid w:val="006A50C3"/>
    <w:rsid w:val="006C3B63"/>
    <w:rsid w:val="006C4EE0"/>
    <w:rsid w:val="0071235C"/>
    <w:rsid w:val="00757A61"/>
    <w:rsid w:val="00773CE9"/>
    <w:rsid w:val="00777FD9"/>
    <w:rsid w:val="00783953"/>
    <w:rsid w:val="00784C44"/>
    <w:rsid w:val="007B30CA"/>
    <w:rsid w:val="008459C8"/>
    <w:rsid w:val="00852AEF"/>
    <w:rsid w:val="00852FB4"/>
    <w:rsid w:val="00862B92"/>
    <w:rsid w:val="00885CE9"/>
    <w:rsid w:val="008B1F2A"/>
    <w:rsid w:val="008D169B"/>
    <w:rsid w:val="008E492F"/>
    <w:rsid w:val="008F3C31"/>
    <w:rsid w:val="00971764"/>
    <w:rsid w:val="009A3B8A"/>
    <w:rsid w:val="009B0B27"/>
    <w:rsid w:val="009E1B99"/>
    <w:rsid w:val="00A31332"/>
    <w:rsid w:val="00A36D85"/>
    <w:rsid w:val="00A40FDE"/>
    <w:rsid w:val="00A4636D"/>
    <w:rsid w:val="00A8228B"/>
    <w:rsid w:val="00A90086"/>
    <w:rsid w:val="00A95067"/>
    <w:rsid w:val="00AA1A2E"/>
    <w:rsid w:val="00AA304E"/>
    <w:rsid w:val="00AD3D9F"/>
    <w:rsid w:val="00B42EEB"/>
    <w:rsid w:val="00B571EA"/>
    <w:rsid w:val="00B57550"/>
    <w:rsid w:val="00B73C7C"/>
    <w:rsid w:val="00B94DA5"/>
    <w:rsid w:val="00BE67AE"/>
    <w:rsid w:val="00C11019"/>
    <w:rsid w:val="00C76D20"/>
    <w:rsid w:val="00CB07BD"/>
    <w:rsid w:val="00CD5D0D"/>
    <w:rsid w:val="00CF755F"/>
    <w:rsid w:val="00CF7A32"/>
    <w:rsid w:val="00D03BA5"/>
    <w:rsid w:val="00D170BE"/>
    <w:rsid w:val="00D63DB6"/>
    <w:rsid w:val="00D80E8F"/>
    <w:rsid w:val="00D842AC"/>
    <w:rsid w:val="00D85D49"/>
    <w:rsid w:val="00DB084E"/>
    <w:rsid w:val="00DB76A5"/>
    <w:rsid w:val="00DC06AC"/>
    <w:rsid w:val="00DC197B"/>
    <w:rsid w:val="00E0622F"/>
    <w:rsid w:val="00E34F0F"/>
    <w:rsid w:val="00E54518"/>
    <w:rsid w:val="00EA0ECA"/>
    <w:rsid w:val="00EF1DA7"/>
    <w:rsid w:val="00EF544F"/>
    <w:rsid w:val="00F10B49"/>
    <w:rsid w:val="00F15707"/>
    <w:rsid w:val="00F22571"/>
    <w:rsid w:val="00F2396D"/>
    <w:rsid w:val="00F45F56"/>
    <w:rsid w:val="00F540B7"/>
    <w:rsid w:val="00F56C4B"/>
    <w:rsid w:val="00F656A6"/>
    <w:rsid w:val="00F7078D"/>
    <w:rsid w:val="00FA630F"/>
    <w:rsid w:val="00FB1562"/>
    <w:rsid w:val="00FC310C"/>
    <w:rsid w:val="00FC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CAA62B"/>
  <w15:chartTrackingRefBased/>
  <w15:docId w15:val="{9D6FC672-538A-481F-AABF-B0FB4CE9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9C8"/>
    <w:pPr>
      <w:spacing w:after="270" w:line="240" w:lineRule="auto"/>
    </w:pPr>
    <w:rPr>
      <w:rFonts w:ascii="Corbel" w:hAnsi="Corbel"/>
    </w:rPr>
  </w:style>
  <w:style w:type="paragraph" w:styleId="Heading1">
    <w:name w:val="heading 1"/>
    <w:basedOn w:val="Normal"/>
    <w:next w:val="Normal"/>
    <w:link w:val="Heading1Char"/>
    <w:uiPriority w:val="9"/>
    <w:rsid w:val="00CF755F"/>
    <w:pPr>
      <w:keepNext/>
      <w:keepLines/>
      <w:spacing w:before="240" w:after="0"/>
      <w:outlineLvl w:val="0"/>
    </w:pPr>
    <w:rPr>
      <w:rFonts w:eastAsiaTheme="majorEastAsia" w:cstheme="majorBidi"/>
      <w:b/>
      <w:caps/>
      <w:color w:val="365F91"/>
      <w:sz w:val="48"/>
      <w:szCs w:val="32"/>
    </w:rPr>
  </w:style>
  <w:style w:type="paragraph" w:styleId="Heading2">
    <w:name w:val="heading 2"/>
    <w:basedOn w:val="Normal"/>
    <w:next w:val="Normal"/>
    <w:link w:val="Heading2Char"/>
    <w:uiPriority w:val="9"/>
    <w:semiHidden/>
    <w:unhideWhenUsed/>
    <w:rsid w:val="004D7EF1"/>
    <w:pPr>
      <w:keepNext/>
      <w:keepLines/>
      <w:spacing w:before="40" w:after="0"/>
      <w:outlineLvl w:val="1"/>
    </w:pPr>
    <w:rPr>
      <w:rFonts w:asciiTheme="majorHAnsi" w:eastAsiaTheme="majorEastAsia" w:hAnsiTheme="majorHAnsi" w:cstheme="majorBidi"/>
      <w:color w:val="4B5561" w:themeColor="accent1" w:themeShade="BF"/>
      <w:sz w:val="26"/>
      <w:szCs w:val="26"/>
    </w:rPr>
  </w:style>
  <w:style w:type="paragraph" w:styleId="Heading3">
    <w:name w:val="heading 3"/>
    <w:basedOn w:val="Normal"/>
    <w:next w:val="Normal"/>
    <w:link w:val="Heading3Char"/>
    <w:uiPriority w:val="9"/>
    <w:semiHidden/>
    <w:unhideWhenUsed/>
    <w:qFormat/>
    <w:rsid w:val="00CF755F"/>
    <w:pPr>
      <w:keepNext/>
      <w:keepLines/>
      <w:spacing w:before="40" w:after="0"/>
      <w:outlineLvl w:val="2"/>
    </w:pPr>
    <w:rPr>
      <w:rFonts w:asciiTheme="majorHAnsi" w:eastAsiaTheme="majorEastAsia" w:hAnsiTheme="majorHAnsi" w:cstheme="majorBidi"/>
      <w:color w:val="323840" w:themeColor="accent1" w:themeShade="7F"/>
      <w:sz w:val="24"/>
      <w:szCs w:val="24"/>
    </w:rPr>
  </w:style>
  <w:style w:type="paragraph" w:styleId="Heading4">
    <w:name w:val="heading 4"/>
    <w:basedOn w:val="Heading3"/>
    <w:next w:val="Normal"/>
    <w:link w:val="Heading4Char"/>
    <w:uiPriority w:val="9"/>
    <w:unhideWhenUsed/>
    <w:rsid w:val="00CF755F"/>
    <w:pPr>
      <w:spacing w:before="0" w:after="120"/>
      <w:outlineLvl w:val="3"/>
    </w:pPr>
    <w:rPr>
      <w:rFonts w:ascii="Franklin Gothic Demi" w:eastAsia="Times New Roman" w:hAnsi="Franklin Gothic Demi" w:cs="Times New Roman"/>
      <w:bCs/>
      <w:caps/>
      <w:color w:val="365F91"/>
      <w:spacing w:val="30"/>
      <w:sz w:val="28"/>
      <w14:shadow w14:blurRad="50800" w14:dist="38100" w14:dir="2700000" w14:sx="100000" w14:sy="100000" w14:kx="0" w14:ky="0" w14:algn="tl">
        <w14:srgbClr w14:val="000000">
          <w14:alpha w14:val="60000"/>
        </w14:srgbClr>
      </w14:shadow>
    </w:rPr>
  </w:style>
  <w:style w:type="paragraph" w:styleId="Heading5">
    <w:name w:val="heading 5"/>
    <w:basedOn w:val="Normal"/>
    <w:next w:val="Normal"/>
    <w:link w:val="Heading5Char"/>
    <w:uiPriority w:val="9"/>
    <w:semiHidden/>
    <w:unhideWhenUsed/>
    <w:rsid w:val="000B5244"/>
    <w:pPr>
      <w:keepNext/>
      <w:keepLines/>
      <w:spacing w:before="40" w:after="0"/>
      <w:outlineLvl w:val="4"/>
    </w:pPr>
    <w:rPr>
      <w:rFonts w:asciiTheme="majorHAnsi" w:eastAsiaTheme="majorEastAsia" w:hAnsiTheme="majorHAnsi" w:cstheme="majorBidi"/>
      <w:color w:val="4B5561" w:themeColor="accent1" w:themeShade="BF"/>
    </w:rPr>
  </w:style>
  <w:style w:type="paragraph" w:styleId="Heading6">
    <w:name w:val="heading 6"/>
    <w:basedOn w:val="Normal"/>
    <w:next w:val="Normal"/>
    <w:link w:val="Heading6Char"/>
    <w:uiPriority w:val="9"/>
    <w:semiHidden/>
    <w:unhideWhenUsed/>
    <w:qFormat/>
    <w:rsid w:val="000B5244"/>
    <w:pPr>
      <w:keepNext/>
      <w:keepLines/>
      <w:spacing w:before="40" w:after="0"/>
      <w:outlineLvl w:val="5"/>
    </w:pPr>
    <w:rPr>
      <w:rFonts w:asciiTheme="majorHAnsi" w:eastAsiaTheme="majorEastAsia" w:hAnsiTheme="majorHAnsi" w:cstheme="majorBidi"/>
      <w:color w:val="3238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7BC"/>
    <w:pPr>
      <w:tabs>
        <w:tab w:val="center" w:pos="4680"/>
        <w:tab w:val="right" w:pos="9360"/>
      </w:tabs>
      <w:spacing w:after="0"/>
    </w:pPr>
  </w:style>
  <w:style w:type="character" w:customStyle="1" w:styleId="HeaderChar">
    <w:name w:val="Header Char"/>
    <w:basedOn w:val="DefaultParagraphFont"/>
    <w:link w:val="Header"/>
    <w:uiPriority w:val="99"/>
    <w:rsid w:val="002827BC"/>
  </w:style>
  <w:style w:type="paragraph" w:styleId="Footer">
    <w:name w:val="footer"/>
    <w:basedOn w:val="Normal"/>
    <w:link w:val="FooterChar"/>
    <w:uiPriority w:val="99"/>
    <w:unhideWhenUsed/>
    <w:rsid w:val="002827BC"/>
    <w:pPr>
      <w:tabs>
        <w:tab w:val="center" w:pos="4680"/>
        <w:tab w:val="right" w:pos="9360"/>
      </w:tabs>
      <w:spacing w:after="0"/>
    </w:pPr>
  </w:style>
  <w:style w:type="character" w:customStyle="1" w:styleId="FooterChar">
    <w:name w:val="Footer Char"/>
    <w:basedOn w:val="DefaultParagraphFont"/>
    <w:link w:val="Footer"/>
    <w:uiPriority w:val="99"/>
    <w:rsid w:val="002827BC"/>
  </w:style>
  <w:style w:type="table" w:styleId="TableGrid">
    <w:name w:val="Table Grid"/>
    <w:basedOn w:val="TableNormal"/>
    <w:uiPriority w:val="59"/>
    <w:rsid w:val="00465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fidentialStatement">
    <w:name w:val="Confidential Statement"/>
    <w:basedOn w:val="Normal"/>
    <w:uiPriority w:val="99"/>
    <w:rsid w:val="004653F0"/>
    <w:pPr>
      <w:suppressAutoHyphens/>
      <w:autoSpaceDE w:val="0"/>
      <w:autoSpaceDN w:val="0"/>
      <w:adjustRightInd w:val="0"/>
      <w:spacing w:before="90" w:after="0" w:line="288" w:lineRule="auto"/>
      <w:jc w:val="right"/>
      <w:textAlignment w:val="center"/>
    </w:pPr>
    <w:rPr>
      <w:rFonts w:ascii="Arial Narrow" w:hAnsi="Arial Narrow" w:cs="Arial Narrow"/>
      <w:color w:val="000000"/>
      <w:sz w:val="12"/>
      <w:szCs w:val="12"/>
    </w:rPr>
  </w:style>
  <w:style w:type="character" w:customStyle="1" w:styleId="Heading4Char">
    <w:name w:val="Heading 4 Char"/>
    <w:basedOn w:val="DefaultParagraphFont"/>
    <w:link w:val="Heading4"/>
    <w:uiPriority w:val="9"/>
    <w:rsid w:val="00CF755F"/>
    <w:rPr>
      <w:rFonts w:ascii="Franklin Gothic Demi" w:eastAsia="Times New Roman" w:hAnsi="Franklin Gothic Demi" w:cs="Times New Roman"/>
      <w:bCs/>
      <w:caps/>
      <w:color w:val="365F91"/>
      <w:spacing w:val="30"/>
      <w:sz w:val="28"/>
      <w:szCs w:val="24"/>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CF755F"/>
    <w:rPr>
      <w:rFonts w:asciiTheme="majorHAnsi" w:eastAsiaTheme="majorEastAsia" w:hAnsiTheme="majorHAnsi" w:cstheme="majorBidi"/>
      <w:color w:val="323840" w:themeColor="accent1" w:themeShade="7F"/>
      <w:sz w:val="24"/>
      <w:szCs w:val="24"/>
    </w:rPr>
  </w:style>
  <w:style w:type="paragraph" w:customStyle="1" w:styleId="TableText">
    <w:name w:val="Table Text"/>
    <w:basedOn w:val="Normal"/>
    <w:qFormat/>
    <w:rsid w:val="00A90086"/>
    <w:pPr>
      <w:spacing w:after="0"/>
    </w:pPr>
    <w:rPr>
      <w:rFonts w:cs="Arial"/>
      <w:sz w:val="18"/>
      <w:szCs w:val="20"/>
    </w:rPr>
  </w:style>
  <w:style w:type="character" w:customStyle="1" w:styleId="Heading1Char">
    <w:name w:val="Heading 1 Char"/>
    <w:basedOn w:val="DefaultParagraphFont"/>
    <w:link w:val="Heading1"/>
    <w:uiPriority w:val="9"/>
    <w:rsid w:val="00CF755F"/>
    <w:rPr>
      <w:rFonts w:ascii="Corbel" w:eastAsiaTheme="majorEastAsia" w:hAnsi="Corbel" w:cstheme="majorBidi"/>
      <w:b/>
      <w:caps/>
      <w:color w:val="365F91"/>
      <w:sz w:val="48"/>
      <w:szCs w:val="32"/>
    </w:rPr>
  </w:style>
  <w:style w:type="paragraph" w:customStyle="1" w:styleId="PageHeading">
    <w:name w:val="Page Heading"/>
    <w:qFormat/>
    <w:rsid w:val="007B30CA"/>
    <w:pPr>
      <w:spacing w:after="90" w:line="240" w:lineRule="auto"/>
    </w:pPr>
    <w:rPr>
      <w:rFonts w:ascii="Corbel" w:hAnsi="Corbel"/>
      <w:b/>
      <w:caps/>
      <w:color w:val="365F91"/>
      <w:sz w:val="36"/>
      <w:szCs w:val="36"/>
    </w:rPr>
  </w:style>
  <w:style w:type="paragraph" w:customStyle="1" w:styleId="ParagraphHeading">
    <w:name w:val="Paragraph Heading"/>
    <w:basedOn w:val="PageHeading"/>
    <w:qFormat/>
    <w:rsid w:val="00A31332"/>
    <w:pPr>
      <w:spacing w:after="50"/>
    </w:pPr>
    <w:rPr>
      <w:sz w:val="26"/>
    </w:rPr>
  </w:style>
  <w:style w:type="paragraph" w:customStyle="1" w:styleId="ParagraphHeadingLevel2">
    <w:name w:val="Paragraph Heading Level 2"/>
    <w:basedOn w:val="ParagraphHeading"/>
    <w:qFormat/>
    <w:rsid w:val="005F3B60"/>
    <w:rPr>
      <w:caps w:val="0"/>
      <w:color w:val="6A843B"/>
      <w:sz w:val="24"/>
    </w:rPr>
  </w:style>
  <w:style w:type="paragraph" w:customStyle="1" w:styleId="ParagraphHeadingLevel3">
    <w:name w:val="Paragraph Heading Level 3"/>
    <w:basedOn w:val="ParagraphHeadingLevel2"/>
    <w:qFormat/>
    <w:rsid w:val="0015509A"/>
    <w:rPr>
      <w:color w:val="4174B1"/>
      <w:sz w:val="22"/>
    </w:rPr>
  </w:style>
  <w:style w:type="paragraph" w:styleId="ListParagraph">
    <w:name w:val="List Paragraph"/>
    <w:basedOn w:val="Normal"/>
    <w:uiPriority w:val="34"/>
    <w:rsid w:val="008E492F"/>
    <w:pPr>
      <w:ind w:left="720"/>
      <w:contextualSpacing/>
    </w:pPr>
  </w:style>
  <w:style w:type="paragraph" w:customStyle="1" w:styleId="Bullets">
    <w:name w:val="Bullets"/>
    <w:basedOn w:val="Normal"/>
    <w:qFormat/>
    <w:rsid w:val="008459C8"/>
    <w:pPr>
      <w:numPr>
        <w:numId w:val="4"/>
      </w:numPr>
      <w:spacing w:after="160"/>
      <w:ind w:left="360" w:hanging="216"/>
    </w:pPr>
    <w:rPr>
      <w:szCs w:val="20"/>
    </w:rPr>
  </w:style>
  <w:style w:type="character" w:styleId="Hyperlink">
    <w:name w:val="Hyperlink"/>
    <w:basedOn w:val="DefaultParagraphFont"/>
    <w:unhideWhenUsed/>
    <w:qFormat/>
    <w:rsid w:val="00CD5D0D"/>
    <w:rPr>
      <w:color w:val="0070C0"/>
      <w:u w:val="single"/>
    </w:rPr>
  </w:style>
  <w:style w:type="character" w:customStyle="1" w:styleId="Heading5Char">
    <w:name w:val="Heading 5 Char"/>
    <w:basedOn w:val="DefaultParagraphFont"/>
    <w:link w:val="Heading5"/>
    <w:uiPriority w:val="9"/>
    <w:semiHidden/>
    <w:rsid w:val="000B5244"/>
    <w:rPr>
      <w:rFonts w:asciiTheme="majorHAnsi" w:eastAsiaTheme="majorEastAsia" w:hAnsiTheme="majorHAnsi" w:cstheme="majorBidi"/>
      <w:color w:val="4B5561" w:themeColor="accent1" w:themeShade="BF"/>
      <w:sz w:val="22"/>
    </w:rPr>
  </w:style>
  <w:style w:type="character" w:customStyle="1" w:styleId="Heading6Char">
    <w:name w:val="Heading 6 Char"/>
    <w:basedOn w:val="DefaultParagraphFont"/>
    <w:link w:val="Heading6"/>
    <w:uiPriority w:val="9"/>
    <w:semiHidden/>
    <w:rsid w:val="000B5244"/>
    <w:rPr>
      <w:rFonts w:asciiTheme="majorHAnsi" w:eastAsiaTheme="majorEastAsia" w:hAnsiTheme="majorHAnsi" w:cstheme="majorBidi"/>
      <w:color w:val="323840" w:themeColor="accent1" w:themeShade="7F"/>
      <w:sz w:val="22"/>
    </w:rPr>
  </w:style>
  <w:style w:type="character" w:styleId="CommentReference">
    <w:name w:val="annotation reference"/>
    <w:uiPriority w:val="99"/>
    <w:semiHidden/>
    <w:unhideWhenUsed/>
    <w:rsid w:val="000B5244"/>
    <w:rPr>
      <w:sz w:val="16"/>
      <w:szCs w:val="16"/>
    </w:rPr>
  </w:style>
  <w:style w:type="paragraph" w:customStyle="1" w:styleId="BulletHeadingParagraph">
    <w:name w:val="Bullet Heading Paragraph"/>
    <w:basedOn w:val="Normal"/>
    <w:qFormat/>
    <w:rsid w:val="00DB76A5"/>
    <w:pPr>
      <w:spacing w:after="90"/>
    </w:pPr>
  </w:style>
  <w:style w:type="character" w:customStyle="1" w:styleId="Heading2Char">
    <w:name w:val="Heading 2 Char"/>
    <w:basedOn w:val="DefaultParagraphFont"/>
    <w:link w:val="Heading2"/>
    <w:uiPriority w:val="9"/>
    <w:semiHidden/>
    <w:rsid w:val="004D7EF1"/>
    <w:rPr>
      <w:rFonts w:asciiTheme="majorHAnsi" w:eastAsiaTheme="majorEastAsia" w:hAnsiTheme="majorHAnsi" w:cstheme="majorBidi"/>
      <w:color w:val="4B5561" w:themeColor="accent1" w:themeShade="BF"/>
      <w:sz w:val="26"/>
      <w:szCs w:val="26"/>
    </w:rPr>
  </w:style>
  <w:style w:type="paragraph" w:styleId="BodyText">
    <w:name w:val="Body Text"/>
    <w:basedOn w:val="Normal"/>
    <w:link w:val="BodyTextChar"/>
    <w:semiHidden/>
    <w:rsid w:val="00520BF0"/>
    <w:pPr>
      <w:spacing w:after="0"/>
      <w:ind w:right="195"/>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20BF0"/>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520BF0"/>
    <w:pPr>
      <w:spacing w:after="0"/>
      <w:ind w:left="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520BF0"/>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520BF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520BF0"/>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520BF0"/>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520BF0"/>
    <w:rPr>
      <w:rFonts w:ascii="Times New Roman" w:eastAsia="Times New Roman" w:hAnsi="Times New Roman" w:cs="Times New Roman"/>
      <w:sz w:val="24"/>
      <w:szCs w:val="24"/>
    </w:rPr>
  </w:style>
  <w:style w:type="paragraph" w:customStyle="1" w:styleId="NumberedBullets">
    <w:name w:val="Numbered Bullets"/>
    <w:basedOn w:val="Bullets"/>
    <w:qFormat/>
    <w:rsid w:val="004138A0"/>
    <w:pPr>
      <w:numPr>
        <w:numId w:val="10"/>
      </w:numPr>
      <w:ind w:left="360" w:hanging="216"/>
    </w:pPr>
  </w:style>
  <w:style w:type="paragraph" w:customStyle="1" w:styleId="Bullets9pt">
    <w:name w:val="Bullets (9pt)"/>
    <w:basedOn w:val="Bullets"/>
    <w:qFormat/>
    <w:rsid w:val="00092B2B"/>
    <w:pPr>
      <w:spacing w:after="80"/>
      <w:ind w:left="288" w:hanging="173"/>
    </w:pPr>
    <w:rPr>
      <w:sz w:val="18"/>
      <w:szCs w:val="18"/>
    </w:rPr>
  </w:style>
  <w:style w:type="character" w:styleId="FollowedHyperlink">
    <w:name w:val="FollowedHyperlink"/>
    <w:basedOn w:val="DefaultParagraphFont"/>
    <w:uiPriority w:val="99"/>
    <w:semiHidden/>
    <w:unhideWhenUsed/>
    <w:rsid w:val="003A5A2D"/>
    <w:rPr>
      <w:color w:val="C7C8CA" w:themeColor="followedHyperlink"/>
      <w:u w:val="single"/>
    </w:rPr>
  </w:style>
  <w:style w:type="paragraph" w:styleId="BalloonText">
    <w:name w:val="Balloon Text"/>
    <w:basedOn w:val="Normal"/>
    <w:link w:val="BalloonTextChar"/>
    <w:uiPriority w:val="99"/>
    <w:semiHidden/>
    <w:unhideWhenUsed/>
    <w:rsid w:val="00D03B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BA5"/>
    <w:rPr>
      <w:rFonts w:ascii="Segoe UI" w:hAnsi="Segoe UI" w:cs="Segoe UI"/>
      <w:sz w:val="18"/>
      <w:szCs w:val="18"/>
    </w:rPr>
  </w:style>
  <w:style w:type="character" w:styleId="IntenseEmphasis">
    <w:name w:val="Intense Emphasis"/>
    <w:uiPriority w:val="21"/>
    <w:rsid w:val="00237185"/>
    <w:rPr>
      <w:rFonts w:ascii="Franklin Gothic Book" w:hAnsi="Franklin Gothic Book"/>
      <w:b w:val="0"/>
      <w:bCs w:val="0"/>
      <w:caps/>
      <w:color w:val="365F91"/>
      <w:spacing w:val="40"/>
      <w:sz w:val="22"/>
    </w:rPr>
  </w:style>
  <w:style w:type="character" w:customStyle="1" w:styleId="CustomizableText">
    <w:name w:val="Customizable Text"/>
    <w:uiPriority w:val="1"/>
    <w:qFormat/>
    <w:rsid w:val="006C3B63"/>
    <w:rPr>
      <w:color w:val="FF0000"/>
    </w:rPr>
  </w:style>
  <w:style w:type="paragraph" w:customStyle="1" w:styleId="BulletsSub-Level1">
    <w:name w:val="Bullets (Sub-Level 1)"/>
    <w:basedOn w:val="Bullets"/>
    <w:qFormat/>
    <w:rsid w:val="00F15707"/>
    <w:pPr>
      <w:numPr>
        <w:numId w:val="18"/>
      </w:numPr>
      <w:ind w:left="720" w:hanging="216"/>
    </w:pPr>
  </w:style>
  <w:style w:type="paragraph" w:customStyle="1" w:styleId="CalloutBoxText">
    <w:name w:val="Callout Box Text"/>
    <w:basedOn w:val="Normal"/>
    <w:qFormat/>
    <w:rsid w:val="00E54518"/>
    <w:pPr>
      <w:spacing w:after="90"/>
    </w:pPr>
    <w:rPr>
      <w:color w:val="365F91" w:themeColor="accent4"/>
      <w:sz w:val="18"/>
    </w:rPr>
  </w:style>
  <w:style w:type="paragraph" w:customStyle="1" w:styleId="CalloutBoxBullets">
    <w:name w:val="Callout Box Bullets"/>
    <w:basedOn w:val="Bullets9pt"/>
    <w:qFormat/>
    <w:rsid w:val="00E54518"/>
    <w:rPr>
      <w:color w:val="365F91" w:themeColor="accent4"/>
    </w:rPr>
  </w:style>
  <w:style w:type="table" w:customStyle="1" w:styleId="GADNRGreenTable1">
    <w:name w:val="GA DNR Green Table1"/>
    <w:basedOn w:val="TableNormal"/>
    <w:uiPriority w:val="99"/>
    <w:rsid w:val="00541BDF"/>
    <w:pPr>
      <w:spacing w:after="0" w:line="240" w:lineRule="auto"/>
    </w:pPr>
    <w:tblPr>
      <w:tblStyleRowBandSize w:val="1"/>
      <w:tblBorders>
        <w:top w:val="single" w:sz="4" w:space="0" w:color="7B9451" w:themeColor="accent2"/>
        <w:bottom w:val="single" w:sz="4" w:space="0" w:color="7B9451" w:themeColor="accent2"/>
        <w:insideH w:val="single" w:sz="4" w:space="0" w:color="7B9451" w:themeColor="accent2"/>
        <w:insideV w:val="single" w:sz="4" w:space="0" w:color="7B9451" w:themeColor="accent2"/>
      </w:tblBorders>
      <w:tblCellMar>
        <w:top w:w="86" w:type="dxa"/>
        <w:left w:w="86" w:type="dxa"/>
        <w:bottom w:w="86" w:type="dxa"/>
        <w:right w:w="86" w:type="dxa"/>
      </w:tblCellMar>
    </w:tblPr>
    <w:tblStylePr w:type="firstRow">
      <w:rPr>
        <w:rFonts w:ascii="Corbel" w:hAnsi="Corbel"/>
        <w:b/>
        <w:color w:val="FFFFFF" w:themeColor="background1"/>
        <w:sz w:val="20"/>
      </w:rPr>
      <w:tblPr/>
      <w:tcPr>
        <w:tcBorders>
          <w:insideH w:val="single" w:sz="4" w:space="0" w:color="FFFFFF" w:themeColor="background1"/>
          <w:insideV w:val="single" w:sz="4" w:space="0" w:color="FFFFFF" w:themeColor="background1"/>
        </w:tcBorders>
        <w:shd w:val="clear" w:color="auto" w:fill="7B9451" w:themeFill="accent2"/>
      </w:tcPr>
    </w:tblStylePr>
    <w:tblStylePr w:type="band1Horz">
      <w:tblPr/>
      <w:tcPr>
        <w:shd w:val="clear" w:color="auto" w:fill="FFFFFF" w:themeFill="background1"/>
      </w:tcPr>
    </w:tblStylePr>
    <w:tblStylePr w:type="band2Horz">
      <w:tblPr/>
      <w:tcPr>
        <w:shd w:val="clear" w:color="auto" w:fill="E4EBDA"/>
      </w:tcPr>
    </w:tblStylePr>
  </w:style>
  <w:style w:type="paragraph" w:styleId="FootnoteText">
    <w:name w:val="footnote text"/>
    <w:basedOn w:val="Normal"/>
    <w:link w:val="FootnoteTextChar"/>
    <w:uiPriority w:val="99"/>
    <w:semiHidden/>
    <w:unhideWhenUsed/>
    <w:rsid w:val="00B42EEB"/>
    <w:pPr>
      <w:spacing w:after="0"/>
    </w:pPr>
    <w:rPr>
      <w:szCs w:val="20"/>
    </w:rPr>
  </w:style>
  <w:style w:type="character" w:customStyle="1" w:styleId="FootnoteTextChar">
    <w:name w:val="Footnote Text Char"/>
    <w:basedOn w:val="DefaultParagraphFont"/>
    <w:link w:val="FootnoteText"/>
    <w:uiPriority w:val="99"/>
    <w:semiHidden/>
    <w:rsid w:val="00B42EEB"/>
    <w:rPr>
      <w:rFonts w:ascii="Corbel" w:hAnsi="Corbel"/>
      <w:szCs w:val="20"/>
    </w:rPr>
  </w:style>
  <w:style w:type="character" w:styleId="FootnoteReference">
    <w:name w:val="footnote reference"/>
    <w:basedOn w:val="DefaultParagraphFont"/>
    <w:uiPriority w:val="99"/>
    <w:semiHidden/>
    <w:unhideWhenUsed/>
    <w:rsid w:val="00B42EEB"/>
    <w:rPr>
      <w:vertAlign w:val="superscript"/>
    </w:rPr>
  </w:style>
  <w:style w:type="paragraph" w:customStyle="1" w:styleId="Footnote">
    <w:name w:val="Footnote"/>
    <w:basedOn w:val="FootnoteText"/>
    <w:qFormat/>
    <w:rsid w:val="00003F5E"/>
    <w:rPr>
      <w:color w:val="969696" w:themeColor="accent6"/>
      <w:sz w:val="16"/>
      <w:szCs w:val="16"/>
    </w:rPr>
  </w:style>
  <w:style w:type="paragraph" w:customStyle="1" w:styleId="TableHeader">
    <w:name w:val="Table Header"/>
    <w:basedOn w:val="TableText"/>
    <w:qFormat/>
    <w:rsid w:val="00A90086"/>
    <w:rPr>
      <w:caps/>
      <w:color w:val="FFFFFF" w:themeColor="background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648409">
      <w:bodyDiv w:val="1"/>
      <w:marLeft w:val="0"/>
      <w:marRight w:val="0"/>
      <w:marTop w:val="0"/>
      <w:marBottom w:val="0"/>
      <w:divBdr>
        <w:top w:val="none" w:sz="0" w:space="0" w:color="auto"/>
        <w:left w:val="none" w:sz="0" w:space="0" w:color="auto"/>
        <w:bottom w:val="none" w:sz="0" w:space="0" w:color="auto"/>
        <w:right w:val="none" w:sz="0" w:space="0" w:color="auto"/>
      </w:divBdr>
      <w:divsChild>
        <w:div w:id="260142251">
          <w:marLeft w:val="547"/>
          <w:marRight w:val="0"/>
          <w:marTop w:val="0"/>
          <w:marBottom w:val="0"/>
          <w:divBdr>
            <w:top w:val="none" w:sz="0" w:space="0" w:color="auto"/>
            <w:left w:val="none" w:sz="0" w:space="0" w:color="auto"/>
            <w:bottom w:val="none" w:sz="0" w:space="0" w:color="auto"/>
            <w:right w:val="none" w:sz="0" w:space="0" w:color="auto"/>
          </w:divBdr>
        </w:div>
        <w:div w:id="11346435">
          <w:marLeft w:val="547"/>
          <w:marRight w:val="0"/>
          <w:marTop w:val="0"/>
          <w:marBottom w:val="0"/>
          <w:divBdr>
            <w:top w:val="none" w:sz="0" w:space="0" w:color="auto"/>
            <w:left w:val="none" w:sz="0" w:space="0" w:color="auto"/>
            <w:bottom w:val="none" w:sz="0" w:space="0" w:color="auto"/>
            <w:right w:val="none" w:sz="0" w:space="0" w:color="auto"/>
          </w:divBdr>
        </w:div>
        <w:div w:id="1134832251">
          <w:marLeft w:val="547"/>
          <w:marRight w:val="0"/>
          <w:marTop w:val="0"/>
          <w:marBottom w:val="0"/>
          <w:divBdr>
            <w:top w:val="none" w:sz="0" w:space="0" w:color="auto"/>
            <w:left w:val="none" w:sz="0" w:space="0" w:color="auto"/>
            <w:bottom w:val="none" w:sz="0" w:space="0" w:color="auto"/>
            <w:right w:val="none" w:sz="0" w:space="0" w:color="auto"/>
          </w:divBdr>
        </w:div>
        <w:div w:id="2545545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eorgiaDFIR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Haydn.Blaize@dnr.ga.gov" TargetMode="External"/></Relationships>
</file>

<file path=word/theme/theme1.xml><?xml version="1.0" encoding="utf-8"?>
<a:theme xmlns:a="http://schemas.openxmlformats.org/drawingml/2006/main" name="Office Theme">
  <a:themeElements>
    <a:clrScheme name="GA DNR CTP">
      <a:dk1>
        <a:sysClr val="windowText" lastClr="000000"/>
      </a:dk1>
      <a:lt1>
        <a:sysClr val="window" lastClr="FFFFFF"/>
      </a:lt1>
      <a:dk2>
        <a:srgbClr val="87A5CB"/>
      </a:dk2>
      <a:lt2>
        <a:srgbClr val="6CCBE9"/>
      </a:lt2>
      <a:accent1>
        <a:srgbClr val="657282"/>
      </a:accent1>
      <a:accent2>
        <a:srgbClr val="7B9451"/>
      </a:accent2>
      <a:accent3>
        <a:srgbClr val="6A843B"/>
      </a:accent3>
      <a:accent4>
        <a:srgbClr val="365F91"/>
      </a:accent4>
      <a:accent5>
        <a:srgbClr val="000000"/>
      </a:accent5>
      <a:accent6>
        <a:srgbClr val="969696"/>
      </a:accent6>
      <a:hlink>
        <a:srgbClr val="646464"/>
      </a:hlink>
      <a:folHlink>
        <a:srgbClr val="C7C8CA"/>
      </a:folHlink>
    </a:clrScheme>
    <a:fontScheme name="Dewber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Public Talking Points - Preliminary Map Phase</vt:lpstr>
    </vt:vector>
  </TitlesOfParts>
  <Company>Bender Consulting Services, Inc.</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Talking Points - Preliminary Map Phase</dc:title>
  <dc:subject/>
  <dc:creator>Bruce A. Bender, CFM</dc:creator>
  <cp:keywords/>
  <dc:description/>
  <cp:lastModifiedBy>Bruce Bender</cp:lastModifiedBy>
  <cp:revision>50</cp:revision>
  <cp:lastPrinted>2017-02-27T14:40:00Z</cp:lastPrinted>
  <dcterms:created xsi:type="dcterms:W3CDTF">2017-02-27T13:59:00Z</dcterms:created>
  <dcterms:modified xsi:type="dcterms:W3CDTF">2017-11-16T00:00:00Z</dcterms:modified>
</cp:coreProperties>
</file>