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07C08" w14:textId="77777777" w:rsidR="00237185" w:rsidRPr="00237185" w:rsidRDefault="00237185" w:rsidP="00237185">
      <w:pPr>
        <w:pStyle w:val="ParagraphHeading"/>
      </w:pPr>
      <w:r w:rsidRPr="006C3B63">
        <w:rPr>
          <w:rStyle w:val="CustomizableText"/>
        </w:rPr>
        <w:t>[Name of County/Community]</w:t>
      </w:r>
      <w:r w:rsidRPr="00237185">
        <w:t xml:space="preserve"> Flood Risks Have Changed</w:t>
      </w:r>
    </w:p>
    <w:p w14:paraId="38E07C09" w14:textId="77777777" w:rsidR="00237185" w:rsidRPr="005E07BD" w:rsidRDefault="00237185" w:rsidP="006C3B63">
      <w:pPr>
        <w:pStyle w:val="Bullets"/>
      </w:pPr>
      <w:r w:rsidRPr="005E07BD">
        <w:t>Flood hazard maps, also known as Flood Insurance Rate Maps (FIRMs), are important tools in the effort to protect lives and properties in</w:t>
      </w:r>
      <w:r w:rsidRPr="005E07BD">
        <w:rPr>
          <w:color w:val="FF0000"/>
        </w:rPr>
        <w:t xml:space="preserve"> </w:t>
      </w:r>
      <w:r w:rsidRPr="00D842AC">
        <w:rPr>
          <w:rStyle w:val="CustomizableText"/>
        </w:rPr>
        <w:t>[county/community name]</w:t>
      </w:r>
      <w:r w:rsidRPr="005E07BD">
        <w:t xml:space="preserve">. The maps currently in use in </w:t>
      </w:r>
      <w:r w:rsidRPr="00D842AC">
        <w:rPr>
          <w:rStyle w:val="CustomizableText"/>
        </w:rPr>
        <w:t>[county/community name]</w:t>
      </w:r>
      <w:r w:rsidRPr="005E07BD">
        <w:rPr>
          <w:b/>
        </w:rPr>
        <w:t xml:space="preserve"> </w:t>
      </w:r>
      <w:r>
        <w:t>need to be up</w:t>
      </w:r>
      <w:r w:rsidRPr="005E07BD">
        <w:t>date</w:t>
      </w:r>
      <w:r>
        <w:t>d</w:t>
      </w:r>
      <w:r w:rsidRPr="005E07BD">
        <w:t>.</w:t>
      </w:r>
      <w:r>
        <w:t xml:space="preserve"> </w:t>
      </w:r>
      <w:r w:rsidRPr="005E07BD">
        <w:t xml:space="preserve">Some formerly rural areas were never mapped in detail </w:t>
      </w:r>
      <w:r w:rsidRPr="005E07BD">
        <w:rPr>
          <w:color w:val="FF0000"/>
        </w:rPr>
        <w:t>[include if applicable]</w:t>
      </w:r>
      <w:r w:rsidRPr="005E07BD">
        <w:t>, and other areas haven’t been re-mapped</w:t>
      </w:r>
      <w:r>
        <w:t xml:space="preserve"> in detail</w:t>
      </w:r>
      <w:r w:rsidRPr="005E07BD">
        <w:t xml:space="preserve"> in more than </w:t>
      </w:r>
      <w:r w:rsidRPr="00D842AC">
        <w:rPr>
          <w:rStyle w:val="CustomizableText"/>
        </w:rPr>
        <w:t>[number]</w:t>
      </w:r>
      <w:r w:rsidRPr="005E07BD">
        <w:rPr>
          <w:color w:val="FF0000"/>
        </w:rPr>
        <w:t xml:space="preserve"> </w:t>
      </w:r>
      <w:r w:rsidRPr="005E07BD">
        <w:t>years.</w:t>
      </w:r>
      <w:r>
        <w:rPr>
          <w:color w:val="FF0000"/>
        </w:rPr>
        <w:t xml:space="preserve"> </w:t>
      </w:r>
    </w:p>
    <w:p w14:paraId="38E07C0A" w14:textId="77777777" w:rsidR="00237185" w:rsidRPr="005E07BD" w:rsidRDefault="00237185" w:rsidP="006C3B63">
      <w:pPr>
        <w:pStyle w:val="Bullets"/>
        <w:rPr>
          <w:rFonts w:eastAsia="Times"/>
          <w:kern w:val="20"/>
        </w:rPr>
      </w:pPr>
      <w:r>
        <w:t>Detailed watershed studies were last performed</w:t>
      </w:r>
      <w:r w:rsidRPr="005E07BD">
        <w:t xml:space="preserve"> in </w:t>
      </w:r>
      <w:r w:rsidRPr="00D842AC">
        <w:rPr>
          <w:rStyle w:val="CustomizableText"/>
        </w:rPr>
        <w:t>[year]</w:t>
      </w:r>
      <w:r w:rsidRPr="005E07BD">
        <w:t>.</w:t>
      </w:r>
      <w:r>
        <w:t xml:space="preserve"> </w:t>
      </w:r>
      <w:r w:rsidRPr="005E07BD">
        <w:t>Since then, drainage patterns have changed, new land development has occurred, and mapping and modeling technology has improved.</w:t>
      </w:r>
      <w:r>
        <w:t xml:space="preserve"> </w:t>
      </w:r>
    </w:p>
    <w:p w14:paraId="38E07C0B" w14:textId="77777777" w:rsidR="00237185" w:rsidRPr="005E07BD" w:rsidRDefault="00237185" w:rsidP="006C3B63">
      <w:pPr>
        <w:pStyle w:val="Bullets"/>
        <w:rPr>
          <w:rFonts w:eastAsia="Times"/>
          <w:kern w:val="20"/>
        </w:rPr>
      </w:pPr>
      <w:r w:rsidRPr="005E07BD">
        <w:rPr>
          <w:rFonts w:eastAsia="Times"/>
          <w:kern w:val="20"/>
        </w:rPr>
        <w:t xml:space="preserve">The likelihood of </w:t>
      </w:r>
      <w:r w:rsidRPr="005E07BD">
        <w:rPr>
          <w:rFonts w:eastAsia="Times"/>
          <w:color w:val="FF0000"/>
          <w:kern w:val="20"/>
        </w:rPr>
        <w:t>[inland, riverine and coastal]</w:t>
      </w:r>
      <w:r w:rsidRPr="005E07BD">
        <w:rPr>
          <w:rFonts w:eastAsia="Times"/>
          <w:kern w:val="20"/>
        </w:rPr>
        <w:t xml:space="preserve"> flooding in certain areas has changed along with these factors. </w:t>
      </w:r>
      <w:r w:rsidRPr="005E07BD">
        <w:rPr>
          <w:rFonts w:eastAsia="Times"/>
          <w:i/>
          <w:iCs/>
          <w:color w:val="FF0000"/>
          <w:kern w:val="20"/>
        </w:rPr>
        <w:t>[include example of recent local flooding, citing % of NFSHA properties flooded and/or total damage caused]</w:t>
      </w:r>
      <w:r w:rsidRPr="005E07BD">
        <w:rPr>
          <w:rFonts w:eastAsia="Times"/>
          <w:kern w:val="20"/>
        </w:rPr>
        <w:t xml:space="preserve"> </w:t>
      </w:r>
    </w:p>
    <w:p w14:paraId="38E07C0C" w14:textId="77777777" w:rsidR="00237185" w:rsidRPr="005E07BD" w:rsidRDefault="00237185" w:rsidP="006C3B63">
      <w:pPr>
        <w:pStyle w:val="Bullets"/>
        <w:rPr>
          <w:rFonts w:eastAsia="Times"/>
          <w:kern w:val="20"/>
        </w:rPr>
      </w:pPr>
      <w:r w:rsidRPr="005E07BD">
        <w:rPr>
          <w:rFonts w:eastAsia="Times"/>
          <w:kern w:val="20"/>
        </w:rPr>
        <w:t xml:space="preserve">Through a joint effort between the Georgia Department of Natural Resources (GA DNR), </w:t>
      </w:r>
      <w:r w:rsidRPr="005E07BD">
        <w:rPr>
          <w:rFonts w:eastAsia="Times"/>
          <w:color w:val="FF0000"/>
          <w:kern w:val="20"/>
        </w:rPr>
        <w:t>[community/county name]</w:t>
      </w:r>
      <w:r w:rsidRPr="005E07BD">
        <w:rPr>
          <w:rFonts w:eastAsia="Times"/>
          <w:kern w:val="20"/>
        </w:rPr>
        <w:t xml:space="preserve">, and the Federal Emergency Management Agency (FEMA), </w:t>
      </w:r>
      <w:r w:rsidRPr="005E07BD">
        <w:rPr>
          <w:rFonts w:eastAsia="Times"/>
          <w:spacing w:val="-10"/>
          <w:kern w:val="20"/>
        </w:rPr>
        <w:t>a multi-year project to re-examine</w:t>
      </w:r>
      <w:r w:rsidRPr="005E07BD">
        <w:rPr>
          <w:rFonts w:eastAsia="Times"/>
          <w:kern w:val="20"/>
        </w:rPr>
        <w:t xml:space="preserve"> </w:t>
      </w:r>
      <w:r w:rsidRPr="005E07BD">
        <w:rPr>
          <w:rFonts w:eastAsia="Times"/>
          <w:color w:val="FF0000"/>
          <w:kern w:val="20"/>
        </w:rPr>
        <w:t>[county’s/community’s]</w:t>
      </w:r>
      <w:r w:rsidRPr="005E07BD">
        <w:rPr>
          <w:rFonts w:eastAsia="Times"/>
          <w:kern w:val="20"/>
        </w:rPr>
        <w:t xml:space="preserve"> </w:t>
      </w:r>
      <w:r w:rsidRPr="005E07BD">
        <w:rPr>
          <w:rFonts w:eastAsia="Times"/>
          <w:spacing w:val="-5"/>
          <w:kern w:val="20"/>
        </w:rPr>
        <w:t>flood risks and develop detailed,</w:t>
      </w:r>
      <w:r w:rsidRPr="005E07BD">
        <w:rPr>
          <w:rFonts w:eastAsia="Times"/>
          <w:kern w:val="20"/>
        </w:rPr>
        <w:t xml:space="preserve"> digital flood hazard maps will soon start.</w:t>
      </w:r>
      <w:r>
        <w:rPr>
          <w:rFonts w:eastAsia="Times"/>
          <w:kern w:val="20"/>
        </w:rPr>
        <w:t xml:space="preserve"> </w:t>
      </w:r>
    </w:p>
    <w:p w14:paraId="38E07C0D" w14:textId="77777777" w:rsidR="00237185" w:rsidRPr="005E07BD" w:rsidRDefault="00237185" w:rsidP="006C3B63">
      <w:pPr>
        <w:pStyle w:val="Bullets"/>
        <w:rPr>
          <w:rFonts w:eastAsia="Times"/>
          <w:kern w:val="20"/>
        </w:rPr>
      </w:pPr>
      <w:r w:rsidRPr="005E07BD">
        <w:rPr>
          <w:rFonts w:eastAsia="Times"/>
          <w:kern w:val="20"/>
        </w:rPr>
        <w:t xml:space="preserve">Residents and business owners </w:t>
      </w:r>
      <w:r>
        <w:rPr>
          <w:rFonts w:eastAsia="Times"/>
          <w:kern w:val="20"/>
        </w:rPr>
        <w:t xml:space="preserve">in the studied areas </w:t>
      </w:r>
      <w:r w:rsidRPr="005E07BD">
        <w:rPr>
          <w:rFonts w:eastAsia="Times"/>
          <w:kern w:val="20"/>
        </w:rPr>
        <w:t xml:space="preserve">will soon have up-to-date, </w:t>
      </w:r>
      <w:proofErr w:type="gramStart"/>
      <w:r w:rsidRPr="005E07BD">
        <w:rPr>
          <w:rFonts w:eastAsia="Times"/>
          <w:kern w:val="20"/>
        </w:rPr>
        <w:t>reliable</w:t>
      </w:r>
      <w:proofErr w:type="gramEnd"/>
      <w:r w:rsidRPr="005E07BD">
        <w:rPr>
          <w:rFonts w:eastAsia="Times"/>
          <w:kern w:val="20"/>
        </w:rPr>
        <w:t xml:space="preserve">, Internet-accessible information about their flood risk on a property-by-property basis. </w:t>
      </w:r>
    </w:p>
    <w:p w14:paraId="38E07C0E" w14:textId="77777777" w:rsidR="00237185" w:rsidRPr="00237185" w:rsidRDefault="00237185" w:rsidP="00237185">
      <w:pPr>
        <w:pStyle w:val="ParagraphHeading"/>
      </w:pPr>
      <w:r w:rsidRPr="00237185">
        <w:t>Updated Maps = A Safer Public</w:t>
      </w:r>
    </w:p>
    <w:p w14:paraId="38E07C0F" w14:textId="77777777" w:rsidR="00237185" w:rsidRPr="005E07BD" w:rsidRDefault="00237185" w:rsidP="00F15707">
      <w:pPr>
        <w:pStyle w:val="Bullets"/>
      </w:pPr>
      <w:r w:rsidRPr="005E07BD">
        <w:t xml:space="preserve">Based on the latest digital mapping technology, the new flood maps will show the extent to which areas of the </w:t>
      </w:r>
      <w:r>
        <w:t>studied watershed</w:t>
      </w:r>
      <w:r w:rsidRPr="00F15707">
        <w:rPr>
          <w:rStyle w:val="CustomizableText"/>
        </w:rPr>
        <w:t>(s)</w:t>
      </w:r>
      <w:r w:rsidRPr="005E07BD">
        <w:t xml:space="preserve"> are currently at a high risk for flooding as well as moderate- and low-risk. </w:t>
      </w:r>
    </w:p>
    <w:p w14:paraId="38E07C10" w14:textId="77777777" w:rsidR="00237185" w:rsidRPr="005E07BD" w:rsidRDefault="00237185" w:rsidP="00F15707">
      <w:pPr>
        <w:pStyle w:val="Bullets"/>
        <w:rPr>
          <w:rFonts w:eastAsia="Times"/>
          <w:kern w:val="20"/>
        </w:rPr>
      </w:pPr>
      <w:r w:rsidRPr="005E07BD">
        <w:t>When the preliminary results are introduced, residents and business owners in many parts of the county may find that their flood risk is higher, or lower, than they thought.</w:t>
      </w:r>
    </w:p>
    <w:p w14:paraId="38E07C11" w14:textId="77777777" w:rsidR="00237185" w:rsidRPr="005E07BD" w:rsidRDefault="00237185" w:rsidP="00F15707">
      <w:pPr>
        <w:pStyle w:val="Bullets"/>
        <w:rPr>
          <w:rFonts w:eastAsia="Times"/>
          <w:kern w:val="20"/>
        </w:rPr>
      </w:pPr>
      <w:r w:rsidRPr="005E07BD">
        <w:rPr>
          <w:rFonts w:eastAsia="Times"/>
          <w:spacing w:val="-5"/>
          <w:kern w:val="20"/>
        </w:rPr>
        <w:t xml:space="preserve">The new flood maps will help home and business owners </w:t>
      </w:r>
      <w:r>
        <w:rPr>
          <w:rFonts w:eastAsia="Times"/>
          <w:spacing w:val="-5"/>
          <w:kern w:val="20"/>
        </w:rPr>
        <w:t xml:space="preserve">better </w:t>
      </w:r>
      <w:r w:rsidRPr="005E07BD">
        <w:rPr>
          <w:rFonts w:eastAsia="Times"/>
          <w:spacing w:val="-5"/>
          <w:kern w:val="20"/>
        </w:rPr>
        <w:t>understand their current flood risk and</w:t>
      </w:r>
      <w:r w:rsidRPr="005E07BD">
        <w:rPr>
          <w:rFonts w:eastAsia="Times"/>
          <w:kern w:val="20"/>
        </w:rPr>
        <w:t xml:space="preserve"> make more informed financial decisions about protecting their property.</w:t>
      </w:r>
      <w:r>
        <w:rPr>
          <w:rFonts w:eastAsia="Times"/>
          <w:kern w:val="20"/>
        </w:rPr>
        <w:t xml:space="preserve"> </w:t>
      </w:r>
    </w:p>
    <w:p w14:paraId="38E07C12" w14:textId="77777777" w:rsidR="00237185" w:rsidRPr="005E07BD" w:rsidRDefault="00237185" w:rsidP="00F15707">
      <w:pPr>
        <w:pStyle w:val="Bullets"/>
        <w:rPr>
          <w:rFonts w:eastAsia="Times"/>
          <w:b/>
          <w:kern w:val="20"/>
        </w:rPr>
      </w:pPr>
      <w:r w:rsidRPr="005E07BD">
        <w:rPr>
          <w:rFonts w:eastAsia="Times"/>
          <w:kern w:val="20"/>
        </w:rPr>
        <w:t xml:space="preserve">These maps will also allow community planners, local officials, engineers, builders and others to make important determinations about </w:t>
      </w:r>
      <w:r w:rsidRPr="00503DCC">
        <w:rPr>
          <w:rFonts w:eastAsia="Times"/>
          <w:b/>
          <w:kern w:val="20"/>
        </w:rPr>
        <w:t>where</w:t>
      </w:r>
      <w:r w:rsidRPr="005E07BD">
        <w:rPr>
          <w:rFonts w:eastAsia="Times"/>
          <w:i/>
          <w:kern w:val="20"/>
        </w:rPr>
        <w:t xml:space="preserve"> </w:t>
      </w:r>
      <w:r w:rsidRPr="005E07BD">
        <w:rPr>
          <w:rFonts w:eastAsia="Times"/>
          <w:kern w:val="20"/>
        </w:rPr>
        <w:t xml:space="preserve">and </w:t>
      </w:r>
      <w:r w:rsidRPr="00503DCC">
        <w:rPr>
          <w:rFonts w:eastAsia="Times"/>
          <w:b/>
          <w:kern w:val="20"/>
        </w:rPr>
        <w:t>how</w:t>
      </w:r>
      <w:r w:rsidRPr="005E07BD">
        <w:rPr>
          <w:rFonts w:eastAsia="Times"/>
          <w:kern w:val="20"/>
        </w:rPr>
        <w:t xml:space="preserve"> new structures and developments should be built to maximize safety.</w:t>
      </w:r>
    </w:p>
    <w:p w14:paraId="38E07C13" w14:textId="77777777" w:rsidR="00237185" w:rsidRPr="00237185" w:rsidRDefault="00237185" w:rsidP="00237185">
      <w:pPr>
        <w:pStyle w:val="ParagraphHeading"/>
      </w:pPr>
      <w:r w:rsidRPr="00237185">
        <w:t>The Mapping Process</w:t>
      </w:r>
    </w:p>
    <w:p w14:paraId="38E07C14" w14:textId="77777777" w:rsidR="00237185" w:rsidRPr="005E07BD" w:rsidRDefault="00237185" w:rsidP="006C3B63">
      <w:pPr>
        <w:pStyle w:val="Bullets"/>
        <w:rPr>
          <w:b/>
          <w:bCs/>
        </w:rPr>
      </w:pPr>
      <w:r w:rsidRPr="005E07BD">
        <w:t>New flood maps will not happen overnight.</w:t>
      </w:r>
      <w:r>
        <w:t xml:space="preserve"> </w:t>
      </w:r>
      <w:r w:rsidRPr="005E07BD">
        <w:t>GA DNR goes through multiple phases as it gathers the most current data, creates the new maps, shares and receives feedback from the public and stakeholders, revises them where necessary, all before issuing the new digital flood hazard maps.</w:t>
      </w:r>
    </w:p>
    <w:p w14:paraId="38E07C15" w14:textId="77777777" w:rsidR="00237185" w:rsidRPr="005E07BD" w:rsidRDefault="00237185" w:rsidP="006C3B63">
      <w:pPr>
        <w:pStyle w:val="Bullets"/>
        <w:rPr>
          <w:b/>
          <w:bCs/>
        </w:rPr>
      </w:pPr>
      <w:r w:rsidRPr="005E07BD">
        <w:t>At a high level, here are the phases this mapping project will go through:</w:t>
      </w:r>
    </w:p>
    <w:p w14:paraId="38E07C16" w14:textId="77777777" w:rsidR="00237185" w:rsidRPr="005E07BD" w:rsidRDefault="00237185" w:rsidP="006C3B63">
      <w:pPr>
        <w:pStyle w:val="BulletsSub-Level1"/>
        <w:rPr>
          <w:b/>
          <w:bCs/>
        </w:rPr>
      </w:pPr>
      <w:r>
        <w:t>D</w:t>
      </w:r>
      <w:r w:rsidRPr="005E07BD">
        <w:t>ata acquisition and modeling to show flood risks</w:t>
      </w:r>
      <w:r w:rsidR="00503DCC">
        <w:t>.</w:t>
      </w:r>
    </w:p>
    <w:p w14:paraId="38E07C17" w14:textId="77777777" w:rsidR="00237185" w:rsidRPr="005E07BD" w:rsidRDefault="00237185" w:rsidP="006C3B63">
      <w:pPr>
        <w:pStyle w:val="BulletsSub-Level1"/>
        <w:rPr>
          <w:b/>
          <w:bCs/>
        </w:rPr>
      </w:pPr>
      <w:r w:rsidRPr="005E07BD">
        <w:t>Release of preliminary maps to county and communities</w:t>
      </w:r>
      <w:r w:rsidR="00503DCC">
        <w:t>.</w:t>
      </w:r>
    </w:p>
    <w:p w14:paraId="38E07C18" w14:textId="77777777" w:rsidR="00237185" w:rsidRPr="005E07BD" w:rsidRDefault="00237185" w:rsidP="006C3B63">
      <w:pPr>
        <w:pStyle w:val="BulletsSub-Level1"/>
        <w:rPr>
          <w:b/>
          <w:bCs/>
        </w:rPr>
      </w:pPr>
      <w:r w:rsidRPr="005E07BD">
        <w:t>Open House and 90-day public comment period</w:t>
      </w:r>
      <w:r w:rsidR="00503DCC">
        <w:t>.</w:t>
      </w:r>
      <w:r w:rsidRPr="005E07BD">
        <w:t xml:space="preserve"> </w:t>
      </w:r>
    </w:p>
    <w:p w14:paraId="38E07C19" w14:textId="77777777" w:rsidR="00237185" w:rsidRPr="005E07BD" w:rsidRDefault="00237185" w:rsidP="006C3B63">
      <w:pPr>
        <w:pStyle w:val="BulletsSub-Level1"/>
        <w:rPr>
          <w:b/>
          <w:bCs/>
        </w:rPr>
      </w:pPr>
      <w:r w:rsidRPr="005E07BD">
        <w:t>Letter of Final Determination issued</w:t>
      </w:r>
      <w:r>
        <w:t xml:space="preserve"> </w:t>
      </w:r>
      <w:r w:rsidRPr="005E07BD">
        <w:t>by FEMA indicating the maps will be effective in 6 months</w:t>
      </w:r>
      <w:r w:rsidR="00503DCC">
        <w:t>.</w:t>
      </w:r>
    </w:p>
    <w:p w14:paraId="38E07C1A" w14:textId="77777777" w:rsidR="00237185" w:rsidRPr="005E07BD" w:rsidRDefault="00237185" w:rsidP="006C3B63">
      <w:pPr>
        <w:pStyle w:val="BulletsSub-Level1"/>
        <w:rPr>
          <w:b/>
          <w:bCs/>
        </w:rPr>
      </w:pPr>
      <w:r w:rsidRPr="005E07BD">
        <w:t>New Flood Insurance Rate Maps are issued</w:t>
      </w:r>
      <w:r w:rsidR="00503DCC">
        <w:t>.</w:t>
      </w:r>
    </w:p>
    <w:p w14:paraId="38E07C1B" w14:textId="77777777" w:rsidR="00237185" w:rsidRPr="005E07BD" w:rsidRDefault="00237185" w:rsidP="006C3B63">
      <w:pPr>
        <w:pStyle w:val="Bullets"/>
        <w:rPr>
          <w:b/>
        </w:rPr>
      </w:pPr>
      <w:r w:rsidRPr="005E07BD">
        <w:t xml:space="preserve">This entire process can take from </w:t>
      </w:r>
      <w:r>
        <w:t>24</w:t>
      </w:r>
      <w:r w:rsidRPr="005E07BD">
        <w:t xml:space="preserve"> months to 36 months</w:t>
      </w:r>
      <w:r>
        <w:t xml:space="preserve"> or longer</w:t>
      </w:r>
      <w:r w:rsidRPr="005E07BD">
        <w:t>, depending upon the complexity of the study.</w:t>
      </w:r>
    </w:p>
    <w:p w14:paraId="38E07C1C" w14:textId="77777777" w:rsidR="00237185" w:rsidRPr="005E07BD" w:rsidRDefault="00237185" w:rsidP="006C3B63">
      <w:pPr>
        <w:pStyle w:val="Bullets"/>
        <w:rPr>
          <w:b/>
        </w:rPr>
      </w:pPr>
      <w:r w:rsidRPr="005E07BD">
        <w:t xml:space="preserve">This federal mapping update project is currently at the </w:t>
      </w:r>
      <w:r>
        <w:t>Discovery</w:t>
      </w:r>
      <w:r w:rsidRPr="005E07BD">
        <w:t xml:space="preserve"> Phase where FEMA and GA DNR meet with all of the respective communities and county being studied and </w:t>
      </w:r>
      <w:r>
        <w:t xml:space="preserve">discuss the area’s flooding risk, </w:t>
      </w:r>
      <w:r w:rsidRPr="005E07BD">
        <w:t xml:space="preserve">gather information, </w:t>
      </w:r>
      <w:r>
        <w:t>confirm</w:t>
      </w:r>
      <w:r w:rsidRPr="005E07BD">
        <w:t xml:space="preserve"> areas needing new studies, define roles and provide an estimated timeline for completion.</w:t>
      </w:r>
    </w:p>
    <w:p w14:paraId="38E07C1D" w14:textId="77777777" w:rsidR="00237185" w:rsidRPr="006C3B63" w:rsidRDefault="00237185" w:rsidP="006C3B63">
      <w:pPr>
        <w:pStyle w:val="ParagraphHeading"/>
      </w:pPr>
      <w:r w:rsidRPr="006C3B63">
        <w:rPr>
          <w:rStyle w:val="CustomizableText"/>
        </w:rPr>
        <w:t>[Name of County/Community’s]</w:t>
      </w:r>
      <w:r w:rsidRPr="006C3B63">
        <w:t xml:space="preserve"> Role</w:t>
      </w:r>
    </w:p>
    <w:p w14:paraId="38E07C1E" w14:textId="77777777" w:rsidR="00237185" w:rsidRPr="005E07BD" w:rsidRDefault="00237185" w:rsidP="00237185">
      <w:pPr>
        <w:pStyle w:val="Bullets"/>
      </w:pPr>
      <w:r>
        <w:t xml:space="preserve">In advance of a Discovery Meeting between GA DNR and </w:t>
      </w:r>
      <w:r w:rsidRPr="00862B92">
        <w:rPr>
          <w:rStyle w:val="CustomizableText"/>
        </w:rPr>
        <w:t>[county/community name]</w:t>
      </w:r>
      <w:r>
        <w:t xml:space="preserve">, GA DNR and FEMA will be gathering information about watersheds in the area that may need to be re-studied and will be engaging local officials for information. GA DNR will be looking to leverage any recent engineering and mapping studies as well as factors contributing to </w:t>
      </w:r>
      <w:r>
        <w:lastRenderedPageBreak/>
        <w:t xml:space="preserve">flooding and levels and types of mitigation and other assistance </w:t>
      </w:r>
      <w:r w:rsidRPr="00862B92">
        <w:rPr>
          <w:rStyle w:val="CustomizableText"/>
        </w:rPr>
        <w:t>[county/community name]</w:t>
      </w:r>
      <w:r>
        <w:rPr>
          <w:color w:val="FF0000"/>
        </w:rPr>
        <w:t xml:space="preserve"> </w:t>
      </w:r>
      <w:r>
        <w:t xml:space="preserve">provides. </w:t>
      </w:r>
    </w:p>
    <w:p w14:paraId="38E07C1F" w14:textId="77777777" w:rsidR="00237185" w:rsidRPr="005E07BD" w:rsidRDefault="00237185" w:rsidP="00237185">
      <w:pPr>
        <w:pStyle w:val="Bullets"/>
      </w:pPr>
      <w:r w:rsidRPr="005E07BD">
        <w:t xml:space="preserve">GA DNR will conduct </w:t>
      </w:r>
      <w:r>
        <w:t xml:space="preserve">a Discovery </w:t>
      </w:r>
      <w:r w:rsidRPr="005E07BD">
        <w:t xml:space="preserve">Meeting with the affected communities and other stakeholders to review and finalize the prioritization of needs, </w:t>
      </w:r>
      <w:r>
        <w:t xml:space="preserve">confirm </w:t>
      </w:r>
      <w:r w:rsidRPr="005E07BD">
        <w:t xml:space="preserve">areas to be studied and the methodologies to be used based on the available budget, </w:t>
      </w:r>
      <w:r>
        <w:t>review</w:t>
      </w:r>
      <w:r w:rsidRPr="005E07BD">
        <w:t xml:space="preserve"> available data to support the project, </w:t>
      </w:r>
      <w:r>
        <w:t>discuss areas of interest for mitigation and use of grants</w:t>
      </w:r>
      <w:r w:rsidRPr="005E07BD">
        <w:t>.</w:t>
      </w:r>
      <w:r>
        <w:t xml:space="preserve"> </w:t>
      </w:r>
      <w:r w:rsidRPr="00862B92">
        <w:rPr>
          <w:rStyle w:val="CustomizableText"/>
        </w:rPr>
        <w:t>[County/Community name]</w:t>
      </w:r>
      <w:r w:rsidRPr="005E07BD">
        <w:rPr>
          <w:color w:val="FF0000"/>
        </w:rPr>
        <w:t xml:space="preserve"> </w:t>
      </w:r>
      <w:r w:rsidRPr="005E07BD">
        <w:t xml:space="preserve">is expected to participate in the </w:t>
      </w:r>
      <w:r>
        <w:t>Discovery</w:t>
      </w:r>
      <w:r w:rsidRPr="005E07BD">
        <w:t xml:space="preserve"> Meeting, identify available data, and provide copies of their current floodplain ordinances.</w:t>
      </w:r>
      <w:r>
        <w:t xml:space="preserve"> </w:t>
      </w:r>
    </w:p>
    <w:p w14:paraId="38E07C20" w14:textId="71CA77E2" w:rsidR="00237185" w:rsidRPr="005E07BD" w:rsidRDefault="00237185" w:rsidP="00237185">
      <w:pPr>
        <w:pStyle w:val="Bullets"/>
      </w:pPr>
      <w:r w:rsidRPr="005E07BD">
        <w:t xml:space="preserve">At the </w:t>
      </w:r>
      <w:r>
        <w:t xml:space="preserve">Discovery </w:t>
      </w:r>
      <w:r w:rsidRPr="005E07BD">
        <w:t xml:space="preserve">Meeting, additional fact sheets will be provided to allow posting on </w:t>
      </w:r>
      <w:r w:rsidRPr="00862B92">
        <w:rPr>
          <w:rStyle w:val="CustomizableText"/>
        </w:rPr>
        <w:t>[county/community name]</w:t>
      </w:r>
      <w:r w:rsidRPr="005E07BD">
        <w:rPr>
          <w:color w:val="FF0000"/>
        </w:rPr>
        <w:t xml:space="preserve"> </w:t>
      </w:r>
      <w:r w:rsidRPr="005E07BD">
        <w:t>web site.</w:t>
      </w:r>
      <w:r>
        <w:t xml:space="preserve"> </w:t>
      </w:r>
      <w:r w:rsidRPr="005E07BD">
        <w:t xml:space="preserve">Once activities for map production have been assigned and documented in the </w:t>
      </w:r>
      <w:r>
        <w:t>Discovery</w:t>
      </w:r>
      <w:r w:rsidRPr="005E07BD">
        <w:t xml:space="preserve"> Report, </w:t>
      </w:r>
      <w:r w:rsidRPr="00862B92">
        <w:rPr>
          <w:rStyle w:val="CustomizableText"/>
        </w:rPr>
        <w:t>[county/community name]</w:t>
      </w:r>
      <w:r w:rsidRPr="005E07BD">
        <w:rPr>
          <w:color w:val="FF0000"/>
        </w:rPr>
        <w:t xml:space="preserve"> </w:t>
      </w:r>
      <w:r w:rsidRPr="005E07BD">
        <w:t xml:space="preserve">may use the </w:t>
      </w:r>
      <w:r>
        <w:t>Discovery</w:t>
      </w:r>
      <w:r w:rsidRPr="005E07BD">
        <w:t xml:space="preserve"> materials to provide an overview of the plan to stakeholder groups, media, and public. </w:t>
      </w:r>
    </w:p>
    <w:p w14:paraId="38E07C21" w14:textId="77777777" w:rsidR="00237185" w:rsidRPr="005E07BD" w:rsidRDefault="00237185" w:rsidP="00237185">
      <w:pPr>
        <w:pStyle w:val="Bullets"/>
      </w:pPr>
      <w:r w:rsidRPr="005E07BD">
        <w:t xml:space="preserve">When the new maps are finalized, FEMA will issue to </w:t>
      </w:r>
      <w:r w:rsidRPr="00862B92">
        <w:rPr>
          <w:rStyle w:val="CustomizableText"/>
        </w:rPr>
        <w:t>[county/community name]</w:t>
      </w:r>
      <w:r w:rsidRPr="005E07BD">
        <w:rPr>
          <w:color w:val="FF0000"/>
        </w:rPr>
        <w:t xml:space="preserve"> </w:t>
      </w:r>
      <w:r w:rsidRPr="005E07BD">
        <w:t>an official letter (called the Letter of Final Determination) informing them that the new flood maps are ready and will be effective in six months.</w:t>
      </w:r>
      <w:r>
        <w:t xml:space="preserve"> </w:t>
      </w:r>
      <w:r w:rsidRPr="00862B92">
        <w:rPr>
          <w:rStyle w:val="CustomizableText"/>
        </w:rPr>
        <w:t>[County/community name]</w:t>
      </w:r>
      <w:r w:rsidRPr="005E07BD">
        <w:rPr>
          <w:color w:val="FF0000"/>
        </w:rPr>
        <w:t xml:space="preserve"> </w:t>
      </w:r>
      <w:r w:rsidRPr="00503DCC">
        <w:rPr>
          <w:b/>
        </w:rPr>
        <w:t>must have or put in place an ordinance</w:t>
      </w:r>
      <w:r w:rsidRPr="00503DCC">
        <w:t xml:space="preserve"> </w:t>
      </w:r>
      <w:r w:rsidRPr="005E07BD">
        <w:t xml:space="preserve">that accepts these new maps and detail how construction will be managed in high flood risk areas </w:t>
      </w:r>
      <w:r w:rsidRPr="00503DCC">
        <w:rPr>
          <w:b/>
        </w:rPr>
        <w:t>before they become effective</w:t>
      </w:r>
      <w:r w:rsidRPr="005E07BD">
        <w:rPr>
          <w:b/>
        </w:rPr>
        <w:t>.</w:t>
      </w:r>
      <w:r>
        <w:t xml:space="preserve"> </w:t>
      </w:r>
      <w:r w:rsidRPr="005E07BD">
        <w:t xml:space="preserve">If an ordinance that meets FEMA’s minimum requirements is not in place once the map become effective, </w:t>
      </w:r>
      <w:r w:rsidRPr="00862B92">
        <w:rPr>
          <w:rStyle w:val="CustomizableText"/>
        </w:rPr>
        <w:t>[county/community name]</w:t>
      </w:r>
      <w:r w:rsidRPr="005E07BD">
        <w:rPr>
          <w:color w:val="FF0000"/>
        </w:rPr>
        <w:t xml:space="preserve"> </w:t>
      </w:r>
      <w:r w:rsidRPr="005E07BD">
        <w:t>will be suspended from the National Flood Insurance Program and flood insurance and disaster aid for flooding will not be available in the future for us or our citizens.</w:t>
      </w:r>
    </w:p>
    <w:p w14:paraId="38E07C22" w14:textId="77777777" w:rsidR="00237185" w:rsidRPr="00503DCC" w:rsidRDefault="00503DCC" w:rsidP="006C3B63">
      <w:pPr>
        <w:pStyle w:val="ParagraphHeading"/>
        <w:rPr>
          <w:b w:val="0"/>
        </w:rPr>
      </w:pPr>
      <w:r>
        <w:br w:type="column"/>
      </w:r>
      <w:r w:rsidR="00237185" w:rsidRPr="006C3B63">
        <w:t xml:space="preserve">The Result: </w:t>
      </w:r>
      <w:r w:rsidR="00237185" w:rsidRPr="00503DCC">
        <w:rPr>
          <w:b w:val="0"/>
        </w:rPr>
        <w:t xml:space="preserve">More Accurate Maps and a Safer </w:t>
      </w:r>
      <w:r w:rsidR="00237185" w:rsidRPr="00503DCC">
        <w:rPr>
          <w:rStyle w:val="CustomizableText"/>
          <w:b w:val="0"/>
        </w:rPr>
        <w:t>[county/community name]</w:t>
      </w:r>
    </w:p>
    <w:p w14:paraId="38E07C23" w14:textId="77777777" w:rsidR="00237185" w:rsidRPr="005E07BD" w:rsidRDefault="00237185" w:rsidP="00237185">
      <w:pPr>
        <w:pStyle w:val="Bullets"/>
      </w:pPr>
      <w:r w:rsidRPr="005E07BD">
        <w:t>The process of developing these maps will be complex, time consuming, but thorough.</w:t>
      </w:r>
    </w:p>
    <w:p w14:paraId="38E07C24" w14:textId="77777777" w:rsidR="00237185" w:rsidRPr="005E07BD" w:rsidRDefault="00237185" w:rsidP="00237185">
      <w:pPr>
        <w:pStyle w:val="Bullets"/>
      </w:pPr>
      <w:r w:rsidRPr="005E07BD">
        <w:t>The result will be worth the effort:</w:t>
      </w:r>
      <w:r>
        <w:t xml:space="preserve"> </w:t>
      </w:r>
      <w:r w:rsidRPr="005E07BD">
        <w:t xml:space="preserve">accurate, up-to-date maps in an easy-to-use digital format. </w:t>
      </w:r>
    </w:p>
    <w:p w14:paraId="38E07C25" w14:textId="77777777" w:rsidR="00237185" w:rsidRPr="005E07BD" w:rsidRDefault="00237185" w:rsidP="00237185">
      <w:pPr>
        <w:pStyle w:val="Bullets"/>
      </w:pPr>
      <w:r w:rsidRPr="005E07BD">
        <w:t>Planners, builders, and developers will be able to use the maps to make decisions on how and where to build</w:t>
      </w:r>
      <w:r w:rsidR="00503DCC">
        <w:t>.</w:t>
      </w:r>
    </w:p>
    <w:p w14:paraId="38E07C26" w14:textId="77777777" w:rsidR="00237185" w:rsidRPr="005E07BD" w:rsidRDefault="00237185" w:rsidP="00237185">
      <w:pPr>
        <w:pStyle w:val="Bullets"/>
      </w:pPr>
      <w:r w:rsidRPr="005E07BD">
        <w:t>And home and business owners</w:t>
      </w:r>
      <w:r>
        <w:t>, as well as renters,</w:t>
      </w:r>
      <w:r w:rsidRPr="005E07BD">
        <w:t xml:space="preserve"> will have the information they need to decide how best to </w:t>
      </w:r>
      <w:r>
        <w:t xml:space="preserve">financially </w:t>
      </w:r>
      <w:r w:rsidRPr="005E07BD">
        <w:t>protect themselves and their properties from the devastation caused by flooding.</w:t>
      </w:r>
    </w:p>
    <w:p w14:paraId="38E07C27" w14:textId="77777777" w:rsidR="00237185" w:rsidRDefault="00237185" w:rsidP="00237185">
      <w:pPr>
        <w:pStyle w:val="Bullets"/>
      </w:pPr>
      <w:r w:rsidRPr="00862B92">
        <w:rPr>
          <w:rStyle w:val="CustomizableText"/>
        </w:rPr>
        <w:t>[County/community name]</w:t>
      </w:r>
      <w:r w:rsidRPr="005E07BD">
        <w:rPr>
          <w:color w:val="FF0000"/>
        </w:rPr>
        <w:t xml:space="preserve"> </w:t>
      </w:r>
      <w:r w:rsidRPr="005E07BD">
        <w:t>will benefit over time by having a much safer</w:t>
      </w:r>
      <w:r>
        <w:t xml:space="preserve"> and more resilient</w:t>
      </w:r>
      <w:r w:rsidRPr="005E07BD">
        <w:t xml:space="preserve"> community to work and live in. </w:t>
      </w:r>
    </w:p>
    <w:sectPr w:rsidR="00237185" w:rsidSect="00503DCC">
      <w:footerReference w:type="default" r:id="rId7"/>
      <w:headerReference w:type="first" r:id="rId8"/>
      <w:footerReference w:type="first" r:id="rId9"/>
      <w:type w:val="continuous"/>
      <w:pgSz w:w="12240" w:h="15840"/>
      <w:pgMar w:top="1080" w:right="1080" w:bottom="1080" w:left="1080" w:header="864" w:footer="547" w:gutter="0"/>
      <w:cols w:num="2"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07C2A" w14:textId="77777777" w:rsidR="002827BC" w:rsidRDefault="002827BC" w:rsidP="002827BC">
      <w:pPr>
        <w:spacing w:after="0"/>
      </w:pPr>
      <w:r>
        <w:separator/>
      </w:r>
    </w:p>
  </w:endnote>
  <w:endnote w:type="continuationSeparator" w:id="0">
    <w:p w14:paraId="38E07C2B" w14:textId="77777777" w:rsidR="002827BC" w:rsidRDefault="002827BC" w:rsidP="002827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07C2C" w14:textId="793A13E5" w:rsidR="006C3B63" w:rsidRPr="0066675E" w:rsidRDefault="006C3B63" w:rsidP="006C3B63">
    <w:pPr>
      <w:pStyle w:val="Footer"/>
      <w:jc w:val="right"/>
      <w:rPr>
        <w:rFonts w:cs="Arial"/>
        <w:color w:val="000000" w:themeColor="accent5"/>
        <w:sz w:val="16"/>
        <w:szCs w:val="16"/>
      </w:rPr>
    </w:pPr>
    <w:r w:rsidRPr="0066675E">
      <w:rPr>
        <w:rFonts w:cs="Arial"/>
        <w:color w:val="000000" w:themeColor="accent5"/>
        <w:sz w:val="16"/>
        <w:szCs w:val="16"/>
      </w:rPr>
      <w:t xml:space="preserve">revised </w:t>
    </w:r>
    <w:r w:rsidR="0038167E">
      <w:rPr>
        <w:rFonts w:cs="Arial"/>
        <w:color w:val="000000" w:themeColor="accent5"/>
        <w:sz w:val="16"/>
        <w:szCs w:val="16"/>
      </w:rPr>
      <w:t>November</w:t>
    </w:r>
    <w:r w:rsidR="00527409">
      <w:rPr>
        <w:rFonts w:cs="Arial"/>
        <w:color w:val="000000" w:themeColor="accent5"/>
        <w:sz w:val="16"/>
        <w:szCs w:val="16"/>
      </w:rPr>
      <w:t xml:space="preserve"> 2017</w:t>
    </w:r>
  </w:p>
  <w:p w14:paraId="38E07C2D" w14:textId="562A2376" w:rsidR="006C3B63" w:rsidRPr="004653F0" w:rsidRDefault="006C3B63" w:rsidP="006C3B63">
    <w:pPr>
      <w:pStyle w:val="Footer"/>
      <w:jc w:val="right"/>
      <w:rPr>
        <w:sz w:val="2"/>
        <w:szCs w:val="2"/>
      </w:rPr>
    </w:pPr>
    <w:r>
      <w:rPr>
        <w:rFonts w:cs="Arial"/>
        <w:b/>
        <w:color w:val="000000" w:themeColor="accent5"/>
        <w:sz w:val="18"/>
        <w:szCs w:val="18"/>
      </w:rPr>
      <w:t xml:space="preserve">INTERNAL TALKING POINTS: </w:t>
    </w:r>
    <w:r w:rsidRPr="00503DCC">
      <w:rPr>
        <w:rFonts w:cs="Arial"/>
        <w:color w:val="000000" w:themeColor="accent5"/>
        <w:sz w:val="18"/>
        <w:szCs w:val="18"/>
      </w:rPr>
      <w:t>DISCOVERY PHASE</w:t>
    </w:r>
    <w:r>
      <w:rPr>
        <w:rFonts w:cs="Arial"/>
        <w:b/>
        <w:color w:val="000000" w:themeColor="accent5"/>
        <w:sz w:val="18"/>
        <w:szCs w:val="18"/>
      </w:rPr>
      <w:t xml:space="preserve"> </w:t>
    </w:r>
    <w:r>
      <w:rPr>
        <w:rFonts w:cs="Arial"/>
        <w:b/>
        <w:color w:val="000000" w:themeColor="accent5"/>
        <w:szCs w:val="16"/>
      </w:rPr>
      <w:t xml:space="preserve"> </w:t>
    </w:r>
    <w:r w:rsidRPr="004653F0">
      <w:rPr>
        <w:rFonts w:cs="Arial"/>
        <w:color w:val="969696" w:themeColor="accent6"/>
        <w:szCs w:val="16"/>
      </w:rPr>
      <w:t>|</w:t>
    </w:r>
    <w:r>
      <w:rPr>
        <w:rFonts w:cs="Arial"/>
        <w:color w:val="969696" w:themeColor="accent6"/>
        <w:szCs w:val="16"/>
      </w:rPr>
      <w:t xml:space="preserve"> </w:t>
    </w:r>
    <w:r>
      <w:rPr>
        <w:rFonts w:cs="Arial"/>
        <w:b/>
        <w:color w:val="969696" w:themeColor="accent6"/>
        <w:szCs w:val="16"/>
      </w:rPr>
      <w:t xml:space="preserve"> </w:t>
    </w:r>
    <w:sdt>
      <w:sdtPr>
        <w:rPr>
          <w:rFonts w:cs="Arial"/>
          <w:szCs w:val="16"/>
        </w:rPr>
        <w:id w:val="1253161997"/>
        <w:docPartObj>
          <w:docPartGallery w:val="Page Numbers (Bottom of Page)"/>
          <w:docPartUnique/>
        </w:docPartObj>
      </w:sdtPr>
      <w:sdtEndPr>
        <w:rPr>
          <w:b/>
        </w:rPr>
      </w:sdtEndPr>
      <w:sdtContent>
        <w:r w:rsidRPr="004653F0">
          <w:rPr>
            <w:rFonts w:cs="Arial"/>
            <w:b/>
            <w:color w:val="6A843B" w:themeColor="accent3"/>
            <w:szCs w:val="16"/>
          </w:rPr>
          <w:fldChar w:fldCharType="begin"/>
        </w:r>
        <w:r w:rsidRPr="004653F0">
          <w:rPr>
            <w:rFonts w:cs="Arial"/>
            <w:b/>
            <w:color w:val="6A843B" w:themeColor="accent3"/>
            <w:szCs w:val="16"/>
          </w:rPr>
          <w:instrText xml:space="preserve"> PAGE   \* MERGEFORMAT </w:instrText>
        </w:r>
        <w:r w:rsidRPr="004653F0">
          <w:rPr>
            <w:rFonts w:cs="Arial"/>
            <w:b/>
            <w:color w:val="6A843B" w:themeColor="accent3"/>
            <w:szCs w:val="16"/>
          </w:rPr>
          <w:fldChar w:fldCharType="separate"/>
        </w:r>
        <w:r w:rsidR="0038167E">
          <w:rPr>
            <w:rFonts w:cs="Arial"/>
            <w:b/>
            <w:noProof/>
            <w:color w:val="6A843B" w:themeColor="accent3"/>
            <w:szCs w:val="16"/>
          </w:rPr>
          <w:t>2</w:t>
        </w:r>
        <w:r w:rsidRPr="004653F0">
          <w:rPr>
            <w:rFonts w:cs="Arial"/>
            <w:b/>
            <w:color w:val="6A843B" w:themeColor="accent3"/>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07C36" w14:textId="757252B0" w:rsidR="00503DCC" w:rsidRPr="0066675E" w:rsidRDefault="00503DCC" w:rsidP="00503DCC">
    <w:pPr>
      <w:pStyle w:val="Footer"/>
      <w:jc w:val="right"/>
      <w:rPr>
        <w:rFonts w:cs="Arial"/>
        <w:color w:val="000000" w:themeColor="accent5"/>
        <w:sz w:val="16"/>
        <w:szCs w:val="16"/>
      </w:rPr>
    </w:pPr>
    <w:r w:rsidRPr="0066675E">
      <w:rPr>
        <w:rFonts w:cs="Arial"/>
        <w:color w:val="000000" w:themeColor="accent5"/>
        <w:sz w:val="16"/>
        <w:szCs w:val="16"/>
      </w:rPr>
      <w:t xml:space="preserve">revised </w:t>
    </w:r>
    <w:r w:rsidR="00B1637D">
      <w:rPr>
        <w:rFonts w:cs="Arial"/>
        <w:color w:val="000000" w:themeColor="accent5"/>
        <w:sz w:val="16"/>
        <w:szCs w:val="16"/>
      </w:rPr>
      <w:t>September 2024</w:t>
    </w:r>
  </w:p>
  <w:p w14:paraId="38E07C37" w14:textId="48FB4DE1" w:rsidR="00503DCC" w:rsidRPr="004653F0" w:rsidRDefault="00503DCC" w:rsidP="00503DCC">
    <w:pPr>
      <w:pStyle w:val="Footer"/>
      <w:jc w:val="right"/>
      <w:rPr>
        <w:sz w:val="2"/>
        <w:szCs w:val="2"/>
      </w:rPr>
    </w:pPr>
    <w:r>
      <w:rPr>
        <w:rFonts w:cs="Arial"/>
        <w:b/>
        <w:color w:val="000000" w:themeColor="accent5"/>
        <w:sz w:val="18"/>
        <w:szCs w:val="18"/>
      </w:rPr>
      <w:t xml:space="preserve">INTERNAL TALKING POINTS: </w:t>
    </w:r>
    <w:r w:rsidRPr="00503DCC">
      <w:rPr>
        <w:rFonts w:cs="Arial"/>
        <w:color w:val="000000" w:themeColor="accent5"/>
        <w:sz w:val="18"/>
        <w:szCs w:val="18"/>
      </w:rPr>
      <w:t>DISCOVERY PHASE</w:t>
    </w:r>
    <w:r>
      <w:rPr>
        <w:rFonts w:cs="Arial"/>
        <w:b/>
        <w:color w:val="000000" w:themeColor="accent5"/>
        <w:sz w:val="18"/>
        <w:szCs w:val="18"/>
      </w:rPr>
      <w:t xml:space="preserve"> </w:t>
    </w:r>
    <w:r>
      <w:rPr>
        <w:rFonts w:cs="Arial"/>
        <w:b/>
        <w:color w:val="000000" w:themeColor="accent5"/>
        <w:szCs w:val="16"/>
      </w:rPr>
      <w:t xml:space="preserve"> </w:t>
    </w:r>
    <w:r w:rsidRPr="004653F0">
      <w:rPr>
        <w:rFonts w:cs="Arial"/>
        <w:color w:val="969696" w:themeColor="accent6"/>
        <w:szCs w:val="16"/>
      </w:rPr>
      <w:t>|</w:t>
    </w:r>
    <w:r>
      <w:rPr>
        <w:rFonts w:cs="Arial"/>
        <w:color w:val="969696" w:themeColor="accent6"/>
        <w:szCs w:val="16"/>
      </w:rPr>
      <w:t xml:space="preserve"> </w:t>
    </w:r>
    <w:r>
      <w:rPr>
        <w:rFonts w:cs="Arial"/>
        <w:b/>
        <w:color w:val="969696" w:themeColor="accent6"/>
        <w:szCs w:val="16"/>
      </w:rPr>
      <w:t xml:space="preserve"> </w:t>
    </w:r>
    <w:sdt>
      <w:sdtPr>
        <w:rPr>
          <w:rFonts w:cs="Arial"/>
          <w:szCs w:val="16"/>
        </w:rPr>
        <w:id w:val="367878619"/>
        <w:docPartObj>
          <w:docPartGallery w:val="Page Numbers (Bottom of Page)"/>
          <w:docPartUnique/>
        </w:docPartObj>
      </w:sdtPr>
      <w:sdtEndPr>
        <w:rPr>
          <w:b/>
        </w:rPr>
      </w:sdtEndPr>
      <w:sdtContent>
        <w:r w:rsidRPr="004653F0">
          <w:rPr>
            <w:rFonts w:cs="Arial"/>
            <w:b/>
            <w:color w:val="6A843B" w:themeColor="accent3"/>
            <w:szCs w:val="16"/>
          </w:rPr>
          <w:fldChar w:fldCharType="begin"/>
        </w:r>
        <w:r w:rsidRPr="004653F0">
          <w:rPr>
            <w:rFonts w:cs="Arial"/>
            <w:b/>
            <w:color w:val="6A843B" w:themeColor="accent3"/>
            <w:szCs w:val="16"/>
          </w:rPr>
          <w:instrText xml:space="preserve"> PAGE   \* MERGEFORMAT </w:instrText>
        </w:r>
        <w:r w:rsidRPr="004653F0">
          <w:rPr>
            <w:rFonts w:cs="Arial"/>
            <w:b/>
            <w:color w:val="6A843B" w:themeColor="accent3"/>
            <w:szCs w:val="16"/>
          </w:rPr>
          <w:fldChar w:fldCharType="separate"/>
        </w:r>
        <w:r w:rsidR="0038167E">
          <w:rPr>
            <w:rFonts w:cs="Arial"/>
            <w:b/>
            <w:noProof/>
            <w:color w:val="6A843B" w:themeColor="accent3"/>
            <w:szCs w:val="16"/>
          </w:rPr>
          <w:t>1</w:t>
        </w:r>
        <w:r w:rsidRPr="004653F0">
          <w:rPr>
            <w:rFonts w:cs="Arial"/>
            <w:b/>
            <w:color w:val="6A843B" w:themeColor="accent3"/>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07C28" w14:textId="77777777" w:rsidR="002827BC" w:rsidRDefault="002827BC" w:rsidP="002827BC">
      <w:pPr>
        <w:spacing w:after="0"/>
      </w:pPr>
      <w:r>
        <w:separator/>
      </w:r>
    </w:p>
  </w:footnote>
  <w:footnote w:type="continuationSeparator" w:id="0">
    <w:p w14:paraId="38E07C29" w14:textId="77777777" w:rsidR="002827BC" w:rsidRDefault="002827BC" w:rsidP="002827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CellMar>
        <w:left w:w="0" w:type="dxa"/>
        <w:right w:w="0" w:type="dxa"/>
      </w:tblCellMar>
      <w:tblLook w:val="04A0" w:firstRow="1" w:lastRow="0" w:firstColumn="1" w:lastColumn="0" w:noHBand="0" w:noVBand="1"/>
    </w:tblPr>
    <w:tblGrid>
      <w:gridCol w:w="5035"/>
      <w:gridCol w:w="5035"/>
    </w:tblGrid>
    <w:tr w:rsidR="00503DCC" w:rsidRPr="00D842AC" w14:paraId="38E07C34" w14:textId="77777777" w:rsidTr="00E128AF">
      <w:trPr>
        <w:trHeight w:val="1440"/>
      </w:trPr>
      <w:tc>
        <w:tcPr>
          <w:tcW w:w="5035" w:type="dxa"/>
          <w:tcBorders>
            <w:top w:val="nil"/>
            <w:left w:val="nil"/>
            <w:bottom w:val="nil"/>
            <w:right w:val="nil"/>
          </w:tcBorders>
        </w:tcPr>
        <w:p w14:paraId="38E07C2E" w14:textId="77777777" w:rsidR="00503DCC" w:rsidRPr="00D842AC" w:rsidRDefault="00503DCC" w:rsidP="00503DCC">
          <w:pPr>
            <w:pStyle w:val="Header"/>
            <w:rPr>
              <w:caps/>
              <w:sz w:val="24"/>
              <w:szCs w:val="24"/>
            </w:rPr>
          </w:pPr>
          <w:r w:rsidRPr="00D842AC">
            <w:rPr>
              <w:caps/>
              <w:sz w:val="24"/>
              <w:szCs w:val="24"/>
            </w:rPr>
            <w:t>Georgia Flood Map Program</w:t>
          </w:r>
        </w:p>
        <w:p w14:paraId="38E07C2F" w14:textId="77777777" w:rsidR="00503DCC" w:rsidRDefault="00503DCC" w:rsidP="00503DCC">
          <w:pPr>
            <w:pStyle w:val="Header"/>
            <w:rPr>
              <w:sz w:val="16"/>
              <w:szCs w:val="16"/>
            </w:rPr>
          </w:pPr>
          <w:r w:rsidRPr="00237185">
            <w:rPr>
              <w:b/>
              <w:caps/>
              <w:color w:val="365F91"/>
              <w:sz w:val="36"/>
              <w:szCs w:val="36"/>
            </w:rPr>
            <w:t xml:space="preserve">Internal Talking Points: </w:t>
          </w:r>
          <w:r>
            <w:rPr>
              <w:b/>
              <w:caps/>
              <w:color w:val="365F91"/>
              <w:sz w:val="36"/>
              <w:szCs w:val="36"/>
            </w:rPr>
            <w:br/>
          </w:r>
          <w:r w:rsidRPr="00237185">
            <w:rPr>
              <w:caps/>
              <w:color w:val="365F91"/>
              <w:sz w:val="36"/>
              <w:szCs w:val="36"/>
            </w:rPr>
            <w:t>Discovery Phase</w:t>
          </w:r>
        </w:p>
      </w:tc>
      <w:tc>
        <w:tcPr>
          <w:tcW w:w="5035" w:type="dxa"/>
          <w:tcBorders>
            <w:top w:val="nil"/>
            <w:left w:val="nil"/>
            <w:bottom w:val="nil"/>
            <w:right w:val="nil"/>
          </w:tcBorders>
          <w:vAlign w:val="bottom"/>
        </w:tcPr>
        <w:p w14:paraId="38E07C30" w14:textId="77777777" w:rsidR="00503DCC" w:rsidRPr="00D842AC" w:rsidRDefault="00503DCC" w:rsidP="00503DCC">
          <w:pPr>
            <w:spacing w:after="0"/>
            <w:jc w:val="right"/>
            <w:rPr>
              <w:color w:val="969696" w:themeColor="accent6"/>
              <w:sz w:val="16"/>
              <w:szCs w:val="16"/>
            </w:rPr>
          </w:pPr>
          <w:r w:rsidRPr="00D842AC">
            <w:rPr>
              <w:b/>
              <w:sz w:val="16"/>
              <w:szCs w:val="16"/>
            </w:rPr>
            <w:t>USING THE TEMPLATE:</w:t>
          </w:r>
          <w:r w:rsidRPr="00D842AC">
            <w:rPr>
              <w:color w:val="969696" w:themeColor="accent6"/>
              <w:sz w:val="16"/>
              <w:szCs w:val="16"/>
            </w:rPr>
            <w:t xml:space="preserve"> </w:t>
          </w:r>
        </w:p>
        <w:p w14:paraId="38E07C31" w14:textId="77777777" w:rsidR="00503DCC" w:rsidRDefault="00503DCC" w:rsidP="00503DCC">
          <w:pPr>
            <w:spacing w:after="0"/>
            <w:jc w:val="right"/>
            <w:rPr>
              <w:color w:val="969696" w:themeColor="accent6"/>
              <w:sz w:val="16"/>
              <w:szCs w:val="16"/>
            </w:rPr>
          </w:pPr>
          <w:r w:rsidRPr="00D842AC">
            <w:rPr>
              <w:color w:val="969696" w:themeColor="accent6"/>
              <w:sz w:val="16"/>
              <w:szCs w:val="16"/>
            </w:rPr>
            <w:t xml:space="preserve">Customize the words in </w:t>
          </w:r>
          <w:r w:rsidRPr="00D842AC">
            <w:rPr>
              <w:rStyle w:val="CustomizableText"/>
              <w:sz w:val="16"/>
              <w:szCs w:val="16"/>
            </w:rPr>
            <w:t>red brackets</w:t>
          </w:r>
          <w:r>
            <w:rPr>
              <w:color w:val="969696" w:themeColor="accent6"/>
              <w:sz w:val="16"/>
              <w:szCs w:val="16"/>
            </w:rPr>
            <w:t xml:space="preserve"> </w:t>
          </w:r>
          <w:r w:rsidRPr="00D842AC">
            <w:rPr>
              <w:color w:val="969696" w:themeColor="accent6"/>
              <w:sz w:val="16"/>
              <w:szCs w:val="16"/>
            </w:rPr>
            <w:t>to reflect your specific community.</w:t>
          </w:r>
        </w:p>
        <w:p w14:paraId="38E07C32" w14:textId="77777777" w:rsidR="00503DCC" w:rsidRPr="00D842AC" w:rsidRDefault="00503DCC" w:rsidP="00503DCC">
          <w:pPr>
            <w:spacing w:after="0"/>
            <w:jc w:val="right"/>
            <w:rPr>
              <w:color w:val="969696" w:themeColor="accent6"/>
              <w:sz w:val="16"/>
              <w:szCs w:val="16"/>
            </w:rPr>
          </w:pPr>
          <w:r w:rsidRPr="00D842AC">
            <w:rPr>
              <w:color w:val="969696" w:themeColor="accent6"/>
              <w:sz w:val="16"/>
              <w:szCs w:val="16"/>
            </w:rPr>
            <w:t xml:space="preserve">Delete any sections that, for whatever reason, do not apply. </w:t>
          </w:r>
        </w:p>
        <w:p w14:paraId="38E07C33" w14:textId="0FF2381D" w:rsidR="00503DCC" w:rsidRPr="00D842AC" w:rsidRDefault="00503DCC" w:rsidP="00503DCC">
          <w:pPr>
            <w:spacing w:after="0"/>
            <w:jc w:val="right"/>
            <w:rPr>
              <w:color w:val="969696" w:themeColor="accent6"/>
              <w:sz w:val="16"/>
              <w:szCs w:val="16"/>
            </w:rPr>
          </w:pPr>
          <w:r w:rsidRPr="00D842AC">
            <w:rPr>
              <w:color w:val="969696" w:themeColor="accent6"/>
              <w:sz w:val="16"/>
              <w:szCs w:val="16"/>
            </w:rPr>
            <w:t xml:space="preserve">Contact </w:t>
          </w:r>
          <w:hyperlink r:id="rId1" w:history="1">
            <w:r w:rsidR="00B94D15" w:rsidRPr="00B94D15">
              <w:rPr>
                <w:rStyle w:val="Hyperlink"/>
                <w:sz w:val="16"/>
                <w:szCs w:val="16"/>
              </w:rPr>
              <w:t>Joe M</w:t>
            </w:r>
            <w:r w:rsidR="00B94D15" w:rsidRPr="00B94D15">
              <w:rPr>
                <w:rStyle w:val="Hyperlink"/>
                <w:sz w:val="16"/>
                <w:szCs w:val="16"/>
              </w:rPr>
              <w:t>a</w:t>
            </w:r>
            <w:r w:rsidR="00B94D15" w:rsidRPr="00B94D15">
              <w:rPr>
                <w:rStyle w:val="Hyperlink"/>
                <w:sz w:val="16"/>
                <w:szCs w:val="16"/>
              </w:rPr>
              <w:t>rtinenza</w:t>
            </w:r>
          </w:hyperlink>
          <w:r w:rsidRPr="00D842AC">
            <w:rPr>
              <w:color w:val="969696" w:themeColor="accent6"/>
              <w:sz w:val="16"/>
              <w:szCs w:val="16"/>
            </w:rPr>
            <w:t xml:space="preserve"> for assistance entering the correct information.</w:t>
          </w:r>
        </w:p>
      </w:tc>
    </w:tr>
  </w:tbl>
  <w:p w14:paraId="38E07C35" w14:textId="77777777" w:rsidR="00503DCC" w:rsidRDefault="00503DCC" w:rsidP="00503DCC">
    <w:pPr>
      <w:spacing w:after="400"/>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84022"/>
    <w:multiLevelType w:val="hybridMultilevel"/>
    <w:tmpl w:val="239A4D14"/>
    <w:lvl w:ilvl="0" w:tplc="16D8E1B2">
      <w:numFmt w:val="bullet"/>
      <w:pStyle w:val="BulletsSub-Level1"/>
      <w:lvlText w:val="»"/>
      <w:lvlJc w:val="left"/>
      <w:pPr>
        <w:ind w:left="1224" w:hanging="360"/>
      </w:pPr>
      <w:rPr>
        <w:rFonts w:ascii="Arial" w:hAnsi="Arial" w:hint="default"/>
        <w:color w:val="76923C"/>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 w15:restartNumberingAfterBreak="0">
    <w:nsid w:val="0E5036D2"/>
    <w:multiLevelType w:val="hybridMultilevel"/>
    <w:tmpl w:val="B3F42730"/>
    <w:lvl w:ilvl="0" w:tplc="583A2F64">
      <w:start w:val="1"/>
      <w:numFmt w:val="bullet"/>
      <w:lvlText w:val="§"/>
      <w:lvlJc w:val="left"/>
      <w:pPr>
        <w:ind w:left="720" w:hanging="360"/>
      </w:pPr>
      <w:rPr>
        <w:rFonts w:ascii="Wingdings" w:hAnsi="Wingdings" w:hint="default"/>
        <w:color w:val="76923C"/>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52CBE"/>
    <w:multiLevelType w:val="hybridMultilevel"/>
    <w:tmpl w:val="578AC5C4"/>
    <w:lvl w:ilvl="0" w:tplc="583A2F64">
      <w:start w:val="1"/>
      <w:numFmt w:val="bullet"/>
      <w:lvlText w:val="§"/>
      <w:lvlJc w:val="left"/>
      <w:pPr>
        <w:ind w:left="720" w:hanging="360"/>
      </w:pPr>
      <w:rPr>
        <w:rFonts w:ascii="Wingdings" w:hAnsi="Wingdings" w:hint="default"/>
        <w:color w:val="76923C"/>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F7CCF"/>
    <w:multiLevelType w:val="hybridMultilevel"/>
    <w:tmpl w:val="E62CC7AA"/>
    <w:lvl w:ilvl="0" w:tplc="C5DACF1E">
      <w:start w:val="1"/>
      <w:numFmt w:val="bullet"/>
      <w:lvlText w:val="▪"/>
      <w:lvlJc w:val="left"/>
      <w:pPr>
        <w:tabs>
          <w:tab w:val="num" w:pos="720"/>
        </w:tabs>
        <w:ind w:left="720" w:hanging="360"/>
      </w:pPr>
      <w:rPr>
        <w:rFonts w:ascii="Century" w:hAnsi="Century" w:hint="default"/>
        <w:color w:val="365F91"/>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F0A2A"/>
    <w:multiLevelType w:val="hybridMultilevel"/>
    <w:tmpl w:val="FB9E7C3C"/>
    <w:lvl w:ilvl="0" w:tplc="469670DC">
      <w:start w:val="1"/>
      <w:numFmt w:val="bullet"/>
      <w:lvlText w:val="•"/>
      <w:lvlJc w:val="left"/>
      <w:pPr>
        <w:ind w:left="720" w:hanging="360"/>
      </w:pPr>
      <w:rPr>
        <w:rFonts w:ascii="Corbel" w:hAnsi="Corbe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B020D"/>
    <w:multiLevelType w:val="hybridMultilevel"/>
    <w:tmpl w:val="AB963198"/>
    <w:lvl w:ilvl="0" w:tplc="583A2F64">
      <w:start w:val="1"/>
      <w:numFmt w:val="bullet"/>
      <w:lvlText w:val="§"/>
      <w:lvlJc w:val="left"/>
      <w:pPr>
        <w:ind w:left="720" w:hanging="360"/>
      </w:pPr>
      <w:rPr>
        <w:rFonts w:ascii="Wingdings" w:hAnsi="Wingdings" w:hint="default"/>
        <w:color w:val="76923C"/>
        <w:sz w:val="22"/>
        <w:u w:val="none"/>
      </w:rPr>
    </w:lvl>
    <w:lvl w:ilvl="1" w:tplc="DA86EAA2">
      <w:numFmt w:val="bullet"/>
      <w:lvlText w:val="»"/>
      <w:lvlJc w:val="left"/>
      <w:pPr>
        <w:ind w:left="1440" w:hanging="360"/>
      </w:pPr>
      <w:rPr>
        <w:rFonts w:ascii="Arial" w:hAnsi="Arial" w:hint="default"/>
        <w:color w:val="76923C"/>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B5B3A"/>
    <w:multiLevelType w:val="hybridMultilevel"/>
    <w:tmpl w:val="8684E46C"/>
    <w:lvl w:ilvl="0" w:tplc="963632B2">
      <w:start w:val="1"/>
      <w:numFmt w:val="bullet"/>
      <w:pStyle w:val="Bullets"/>
      <w:lvlText w:val="•"/>
      <w:lvlJc w:val="left"/>
      <w:pPr>
        <w:ind w:left="720" w:hanging="360"/>
      </w:pPr>
      <w:rPr>
        <w:rFonts w:ascii="Corbel" w:hAnsi="Corbel" w:hint="default"/>
        <w:color w:val="7B945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51EDC"/>
    <w:multiLevelType w:val="hybridMultilevel"/>
    <w:tmpl w:val="F7508468"/>
    <w:lvl w:ilvl="0" w:tplc="53C4F5D8">
      <w:start w:val="1"/>
      <w:numFmt w:val="decimal"/>
      <w:pStyle w:val="NumberedBullets"/>
      <w:lvlText w:val="%1."/>
      <w:lvlJc w:val="left"/>
      <w:pPr>
        <w:ind w:left="864" w:hanging="360"/>
      </w:pPr>
      <w:rPr>
        <w:rFonts w:hint="default"/>
        <w:color w:val="7B9451" w:themeColor="accent2"/>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2AAB0A0A"/>
    <w:multiLevelType w:val="hybridMultilevel"/>
    <w:tmpl w:val="C4A22CEE"/>
    <w:lvl w:ilvl="0" w:tplc="583A2F64">
      <w:start w:val="1"/>
      <w:numFmt w:val="bullet"/>
      <w:lvlText w:val="§"/>
      <w:lvlJc w:val="left"/>
      <w:pPr>
        <w:ind w:left="720" w:hanging="360"/>
      </w:pPr>
      <w:rPr>
        <w:rFonts w:ascii="Wingdings" w:hAnsi="Wingdings" w:hint="default"/>
        <w:color w:val="76923C"/>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8A6C79"/>
    <w:multiLevelType w:val="hybridMultilevel"/>
    <w:tmpl w:val="39BAED4A"/>
    <w:lvl w:ilvl="0" w:tplc="C5DACF1E">
      <w:start w:val="1"/>
      <w:numFmt w:val="bullet"/>
      <w:lvlText w:val="▪"/>
      <w:lvlJc w:val="left"/>
      <w:pPr>
        <w:tabs>
          <w:tab w:val="num" w:pos="720"/>
        </w:tabs>
        <w:ind w:left="720" w:hanging="360"/>
      </w:pPr>
      <w:rPr>
        <w:rFonts w:ascii="Century" w:hAnsi="Century" w:hint="default"/>
        <w:color w:val="365F91"/>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B838EF"/>
    <w:multiLevelType w:val="hybridMultilevel"/>
    <w:tmpl w:val="C66E1EEC"/>
    <w:lvl w:ilvl="0" w:tplc="583A2F64">
      <w:start w:val="1"/>
      <w:numFmt w:val="bullet"/>
      <w:lvlText w:val="§"/>
      <w:lvlJc w:val="left"/>
      <w:pPr>
        <w:ind w:left="720" w:hanging="360"/>
      </w:pPr>
      <w:rPr>
        <w:rFonts w:ascii="Wingdings" w:hAnsi="Wingdings" w:hint="default"/>
        <w:color w:val="76923C"/>
        <w:sz w:val="22"/>
        <w:szCs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CC6F9A"/>
    <w:multiLevelType w:val="hybridMultilevel"/>
    <w:tmpl w:val="A8C64D84"/>
    <w:lvl w:ilvl="0" w:tplc="9CB0A8F8">
      <w:start w:val="1"/>
      <w:numFmt w:val="decimal"/>
      <w:lvlText w:val="%1."/>
      <w:lvlJc w:val="left"/>
      <w:pPr>
        <w:tabs>
          <w:tab w:val="num" w:pos="720"/>
        </w:tabs>
        <w:ind w:left="720" w:hanging="360"/>
      </w:pPr>
      <w:rPr>
        <w:rFonts w:ascii="Century" w:hAnsi="Century" w:hint="default"/>
        <w:b w:val="0"/>
        <w:i w:val="0"/>
        <w:color w:val="365F91"/>
        <w:sz w:val="2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5659AE"/>
    <w:multiLevelType w:val="hybridMultilevel"/>
    <w:tmpl w:val="777AE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D2614C"/>
    <w:multiLevelType w:val="hybridMultilevel"/>
    <w:tmpl w:val="0614AB54"/>
    <w:lvl w:ilvl="0" w:tplc="583A2F64">
      <w:start w:val="1"/>
      <w:numFmt w:val="bullet"/>
      <w:lvlText w:val="§"/>
      <w:lvlJc w:val="left"/>
      <w:pPr>
        <w:ind w:left="720" w:hanging="360"/>
      </w:pPr>
      <w:rPr>
        <w:rFonts w:ascii="Wingdings" w:hAnsi="Wingdings" w:hint="default"/>
        <w:color w:val="76923C"/>
        <w:sz w:val="22"/>
        <w:u w:val="none"/>
      </w:rPr>
    </w:lvl>
    <w:lvl w:ilvl="1" w:tplc="7128A494">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C64E45"/>
    <w:multiLevelType w:val="hybridMultilevel"/>
    <w:tmpl w:val="E5A0C068"/>
    <w:lvl w:ilvl="0" w:tplc="583A2F64">
      <w:start w:val="1"/>
      <w:numFmt w:val="bullet"/>
      <w:lvlText w:val="§"/>
      <w:lvlJc w:val="left"/>
      <w:pPr>
        <w:ind w:left="720" w:hanging="360"/>
      </w:pPr>
      <w:rPr>
        <w:rFonts w:ascii="Wingdings" w:hAnsi="Wingdings" w:hint="default"/>
        <w:color w:val="76923C"/>
        <w:sz w:val="22"/>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E71B8C"/>
    <w:multiLevelType w:val="hybridMultilevel"/>
    <w:tmpl w:val="09C8A2B8"/>
    <w:lvl w:ilvl="0" w:tplc="9AEE0728">
      <w:start w:val="1"/>
      <w:numFmt w:val="bullet"/>
      <w:pStyle w:val="NoSpacing"/>
      <w:lvlText w:val="▪"/>
      <w:lvlJc w:val="left"/>
      <w:pPr>
        <w:ind w:left="720" w:hanging="360"/>
      </w:pPr>
      <w:rPr>
        <w:rFonts w:ascii="Century" w:hAnsi="Century" w:hint="default"/>
        <w:color w:val="4F62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B57771"/>
    <w:multiLevelType w:val="hybridMultilevel"/>
    <w:tmpl w:val="078836E4"/>
    <w:lvl w:ilvl="0" w:tplc="C5DACF1E">
      <w:start w:val="1"/>
      <w:numFmt w:val="bullet"/>
      <w:lvlText w:val="▪"/>
      <w:lvlJc w:val="left"/>
      <w:pPr>
        <w:ind w:left="720" w:hanging="360"/>
      </w:pPr>
      <w:rPr>
        <w:rFonts w:ascii="Century" w:hAnsi="Century"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4C71CA"/>
    <w:multiLevelType w:val="hybridMultilevel"/>
    <w:tmpl w:val="2B3CF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6109519">
    <w:abstractNumId w:val="12"/>
  </w:num>
  <w:num w:numId="2" w16cid:durableId="424300747">
    <w:abstractNumId w:val="4"/>
  </w:num>
  <w:num w:numId="3" w16cid:durableId="399712824">
    <w:abstractNumId w:val="17"/>
  </w:num>
  <w:num w:numId="4" w16cid:durableId="1109006801">
    <w:abstractNumId w:val="6"/>
  </w:num>
  <w:num w:numId="5" w16cid:durableId="1209103307">
    <w:abstractNumId w:val="11"/>
  </w:num>
  <w:num w:numId="6" w16cid:durableId="1232808049">
    <w:abstractNumId w:val="15"/>
  </w:num>
  <w:num w:numId="7" w16cid:durableId="450369875">
    <w:abstractNumId w:val="16"/>
  </w:num>
  <w:num w:numId="8" w16cid:durableId="1876192819">
    <w:abstractNumId w:val="3"/>
  </w:num>
  <w:num w:numId="9" w16cid:durableId="807430609">
    <w:abstractNumId w:val="9"/>
  </w:num>
  <w:num w:numId="10" w16cid:durableId="204341485">
    <w:abstractNumId w:val="7"/>
  </w:num>
  <w:num w:numId="11" w16cid:durableId="1167399529">
    <w:abstractNumId w:val="13"/>
  </w:num>
  <w:num w:numId="12" w16cid:durableId="117065452">
    <w:abstractNumId w:val="8"/>
  </w:num>
  <w:num w:numId="13" w16cid:durableId="2038582485">
    <w:abstractNumId w:val="1"/>
  </w:num>
  <w:num w:numId="14" w16cid:durableId="466555233">
    <w:abstractNumId w:val="14"/>
  </w:num>
  <w:num w:numId="15" w16cid:durableId="1780685860">
    <w:abstractNumId w:val="2"/>
  </w:num>
  <w:num w:numId="16" w16cid:durableId="1122843467">
    <w:abstractNumId w:val="10"/>
  </w:num>
  <w:num w:numId="17" w16cid:durableId="360207417">
    <w:abstractNumId w:val="5"/>
  </w:num>
  <w:num w:numId="18" w16cid:durableId="1310868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0CB"/>
    <w:rsid w:val="00014595"/>
    <w:rsid w:val="000465F1"/>
    <w:rsid w:val="0006185F"/>
    <w:rsid w:val="00077138"/>
    <w:rsid w:val="000B5244"/>
    <w:rsid w:val="001008EF"/>
    <w:rsid w:val="001B4167"/>
    <w:rsid w:val="001D45E8"/>
    <w:rsid w:val="00237185"/>
    <w:rsid w:val="002827BC"/>
    <w:rsid w:val="00285437"/>
    <w:rsid w:val="002A4CE4"/>
    <w:rsid w:val="002D0E45"/>
    <w:rsid w:val="00307F90"/>
    <w:rsid w:val="00314BC6"/>
    <w:rsid w:val="0033745A"/>
    <w:rsid w:val="00377860"/>
    <w:rsid w:val="0038167E"/>
    <w:rsid w:val="003A5A2D"/>
    <w:rsid w:val="003B5CBA"/>
    <w:rsid w:val="003C54F7"/>
    <w:rsid w:val="00401C4F"/>
    <w:rsid w:val="00410116"/>
    <w:rsid w:val="004138A0"/>
    <w:rsid w:val="00457185"/>
    <w:rsid w:val="00460BE1"/>
    <w:rsid w:val="004653F0"/>
    <w:rsid w:val="004A7241"/>
    <w:rsid w:val="004B1E88"/>
    <w:rsid w:val="004D7EF1"/>
    <w:rsid w:val="004F079F"/>
    <w:rsid w:val="004F60CB"/>
    <w:rsid w:val="00503DCC"/>
    <w:rsid w:val="00520BF0"/>
    <w:rsid w:val="00527409"/>
    <w:rsid w:val="00544DA4"/>
    <w:rsid w:val="005E0977"/>
    <w:rsid w:val="00631ED7"/>
    <w:rsid w:val="006632E0"/>
    <w:rsid w:val="0066675E"/>
    <w:rsid w:val="006A50C3"/>
    <w:rsid w:val="006C3B63"/>
    <w:rsid w:val="006C4EE0"/>
    <w:rsid w:val="0071235C"/>
    <w:rsid w:val="007B30CA"/>
    <w:rsid w:val="008459C8"/>
    <w:rsid w:val="00852FB4"/>
    <w:rsid w:val="00862B92"/>
    <w:rsid w:val="00885CE9"/>
    <w:rsid w:val="008E492F"/>
    <w:rsid w:val="009B0B27"/>
    <w:rsid w:val="00A171E7"/>
    <w:rsid w:val="00A31332"/>
    <w:rsid w:val="00A4636D"/>
    <w:rsid w:val="00AA1A2E"/>
    <w:rsid w:val="00AA304E"/>
    <w:rsid w:val="00AD3D9F"/>
    <w:rsid w:val="00B1637D"/>
    <w:rsid w:val="00B73C7C"/>
    <w:rsid w:val="00B94D15"/>
    <w:rsid w:val="00BE67AE"/>
    <w:rsid w:val="00C9256A"/>
    <w:rsid w:val="00CD5D0D"/>
    <w:rsid w:val="00CF755F"/>
    <w:rsid w:val="00CF7A32"/>
    <w:rsid w:val="00D03BA5"/>
    <w:rsid w:val="00D170BE"/>
    <w:rsid w:val="00D842AC"/>
    <w:rsid w:val="00D85D49"/>
    <w:rsid w:val="00DB084E"/>
    <w:rsid w:val="00DB76A5"/>
    <w:rsid w:val="00E0622F"/>
    <w:rsid w:val="00E536C1"/>
    <w:rsid w:val="00EA0ECA"/>
    <w:rsid w:val="00EF1DA7"/>
    <w:rsid w:val="00EF544F"/>
    <w:rsid w:val="00F15707"/>
    <w:rsid w:val="00F2396D"/>
    <w:rsid w:val="00F56C4B"/>
    <w:rsid w:val="00FA630F"/>
    <w:rsid w:val="00FC3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8E07C08"/>
  <w15:chartTrackingRefBased/>
  <w15:docId w15:val="{CC2DCBE0-37BB-4D11-BA4A-7759818D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9C8"/>
    <w:pPr>
      <w:spacing w:after="270" w:line="240" w:lineRule="auto"/>
    </w:pPr>
    <w:rPr>
      <w:rFonts w:ascii="Corbel" w:hAnsi="Corbel"/>
    </w:rPr>
  </w:style>
  <w:style w:type="paragraph" w:styleId="Heading1">
    <w:name w:val="heading 1"/>
    <w:basedOn w:val="Normal"/>
    <w:next w:val="Normal"/>
    <w:link w:val="Heading1Char"/>
    <w:uiPriority w:val="9"/>
    <w:rsid w:val="00CF755F"/>
    <w:pPr>
      <w:keepNext/>
      <w:keepLines/>
      <w:spacing w:before="240" w:after="0"/>
      <w:outlineLvl w:val="0"/>
    </w:pPr>
    <w:rPr>
      <w:rFonts w:eastAsiaTheme="majorEastAsia" w:cstheme="majorBidi"/>
      <w:b/>
      <w:caps/>
      <w:color w:val="365F91"/>
      <w:sz w:val="48"/>
      <w:szCs w:val="32"/>
    </w:rPr>
  </w:style>
  <w:style w:type="paragraph" w:styleId="Heading2">
    <w:name w:val="heading 2"/>
    <w:basedOn w:val="Normal"/>
    <w:next w:val="Normal"/>
    <w:link w:val="Heading2Char"/>
    <w:uiPriority w:val="9"/>
    <w:semiHidden/>
    <w:unhideWhenUsed/>
    <w:rsid w:val="004D7EF1"/>
    <w:pPr>
      <w:keepNext/>
      <w:keepLines/>
      <w:spacing w:before="40" w:after="0"/>
      <w:outlineLvl w:val="1"/>
    </w:pPr>
    <w:rPr>
      <w:rFonts w:asciiTheme="majorHAnsi" w:eastAsiaTheme="majorEastAsia" w:hAnsiTheme="majorHAnsi" w:cstheme="majorBidi"/>
      <w:color w:val="4B5561" w:themeColor="accent1" w:themeShade="BF"/>
      <w:sz w:val="26"/>
      <w:szCs w:val="26"/>
    </w:rPr>
  </w:style>
  <w:style w:type="paragraph" w:styleId="Heading3">
    <w:name w:val="heading 3"/>
    <w:basedOn w:val="Normal"/>
    <w:next w:val="Normal"/>
    <w:link w:val="Heading3Char"/>
    <w:uiPriority w:val="9"/>
    <w:semiHidden/>
    <w:unhideWhenUsed/>
    <w:qFormat/>
    <w:rsid w:val="00CF755F"/>
    <w:pPr>
      <w:keepNext/>
      <w:keepLines/>
      <w:spacing w:before="40" w:after="0"/>
      <w:outlineLvl w:val="2"/>
    </w:pPr>
    <w:rPr>
      <w:rFonts w:asciiTheme="majorHAnsi" w:eastAsiaTheme="majorEastAsia" w:hAnsiTheme="majorHAnsi" w:cstheme="majorBidi"/>
      <w:color w:val="323840" w:themeColor="accent1" w:themeShade="7F"/>
      <w:sz w:val="24"/>
      <w:szCs w:val="24"/>
    </w:rPr>
  </w:style>
  <w:style w:type="paragraph" w:styleId="Heading4">
    <w:name w:val="heading 4"/>
    <w:basedOn w:val="Heading3"/>
    <w:next w:val="Normal"/>
    <w:link w:val="Heading4Char"/>
    <w:uiPriority w:val="9"/>
    <w:unhideWhenUsed/>
    <w:rsid w:val="00CF755F"/>
    <w:pPr>
      <w:spacing w:before="0" w:after="120"/>
      <w:outlineLvl w:val="3"/>
    </w:pPr>
    <w:rPr>
      <w:rFonts w:ascii="Franklin Gothic Demi" w:eastAsia="Times New Roman" w:hAnsi="Franklin Gothic Demi" w:cs="Times New Roman"/>
      <w:bCs/>
      <w:caps/>
      <w:color w:val="365F91"/>
      <w:spacing w:val="30"/>
      <w:sz w:val="28"/>
      <w14:shadow w14:blurRad="50800" w14:dist="38100" w14:dir="2700000" w14:sx="100000" w14:sy="100000" w14:kx="0" w14:ky="0" w14:algn="tl">
        <w14:srgbClr w14:val="000000">
          <w14:alpha w14:val="60000"/>
        </w14:srgbClr>
      </w14:shadow>
    </w:rPr>
  </w:style>
  <w:style w:type="paragraph" w:styleId="Heading5">
    <w:name w:val="heading 5"/>
    <w:basedOn w:val="Normal"/>
    <w:next w:val="Normal"/>
    <w:link w:val="Heading5Char"/>
    <w:uiPriority w:val="9"/>
    <w:semiHidden/>
    <w:unhideWhenUsed/>
    <w:rsid w:val="000B5244"/>
    <w:pPr>
      <w:keepNext/>
      <w:keepLines/>
      <w:spacing w:before="40" w:after="0"/>
      <w:outlineLvl w:val="4"/>
    </w:pPr>
    <w:rPr>
      <w:rFonts w:asciiTheme="majorHAnsi" w:eastAsiaTheme="majorEastAsia" w:hAnsiTheme="majorHAnsi" w:cstheme="majorBidi"/>
      <w:color w:val="4B5561" w:themeColor="accent1" w:themeShade="BF"/>
    </w:rPr>
  </w:style>
  <w:style w:type="paragraph" w:styleId="Heading6">
    <w:name w:val="heading 6"/>
    <w:basedOn w:val="Normal"/>
    <w:next w:val="Normal"/>
    <w:link w:val="Heading6Char"/>
    <w:uiPriority w:val="9"/>
    <w:semiHidden/>
    <w:unhideWhenUsed/>
    <w:qFormat/>
    <w:rsid w:val="000B5244"/>
    <w:pPr>
      <w:keepNext/>
      <w:keepLines/>
      <w:spacing w:before="40" w:after="0"/>
      <w:outlineLvl w:val="5"/>
    </w:pPr>
    <w:rPr>
      <w:rFonts w:asciiTheme="majorHAnsi" w:eastAsiaTheme="majorEastAsia" w:hAnsiTheme="majorHAnsi" w:cstheme="majorBidi"/>
      <w:color w:val="3238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7BC"/>
    <w:pPr>
      <w:tabs>
        <w:tab w:val="center" w:pos="4680"/>
        <w:tab w:val="right" w:pos="9360"/>
      </w:tabs>
      <w:spacing w:after="0"/>
    </w:pPr>
  </w:style>
  <w:style w:type="character" w:customStyle="1" w:styleId="HeaderChar">
    <w:name w:val="Header Char"/>
    <w:basedOn w:val="DefaultParagraphFont"/>
    <w:link w:val="Header"/>
    <w:uiPriority w:val="99"/>
    <w:rsid w:val="002827BC"/>
  </w:style>
  <w:style w:type="paragraph" w:styleId="Footer">
    <w:name w:val="footer"/>
    <w:basedOn w:val="Normal"/>
    <w:link w:val="FooterChar"/>
    <w:uiPriority w:val="99"/>
    <w:unhideWhenUsed/>
    <w:rsid w:val="002827BC"/>
    <w:pPr>
      <w:tabs>
        <w:tab w:val="center" w:pos="4680"/>
        <w:tab w:val="right" w:pos="9360"/>
      </w:tabs>
      <w:spacing w:after="0"/>
    </w:pPr>
  </w:style>
  <w:style w:type="character" w:customStyle="1" w:styleId="FooterChar">
    <w:name w:val="Footer Char"/>
    <w:basedOn w:val="DefaultParagraphFont"/>
    <w:link w:val="Footer"/>
    <w:uiPriority w:val="99"/>
    <w:rsid w:val="002827BC"/>
  </w:style>
  <w:style w:type="table" w:styleId="TableGrid">
    <w:name w:val="Table Grid"/>
    <w:basedOn w:val="TableNormal"/>
    <w:uiPriority w:val="59"/>
    <w:rsid w:val="00465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fidentialStatement">
    <w:name w:val="Confidential Statement"/>
    <w:basedOn w:val="Normal"/>
    <w:uiPriority w:val="99"/>
    <w:rsid w:val="004653F0"/>
    <w:pPr>
      <w:suppressAutoHyphens/>
      <w:autoSpaceDE w:val="0"/>
      <w:autoSpaceDN w:val="0"/>
      <w:adjustRightInd w:val="0"/>
      <w:spacing w:before="90" w:after="0" w:line="288" w:lineRule="auto"/>
      <w:jc w:val="right"/>
      <w:textAlignment w:val="center"/>
    </w:pPr>
    <w:rPr>
      <w:rFonts w:ascii="Arial Narrow" w:hAnsi="Arial Narrow" w:cs="Arial Narrow"/>
      <w:color w:val="000000"/>
      <w:sz w:val="12"/>
      <w:szCs w:val="12"/>
    </w:rPr>
  </w:style>
  <w:style w:type="character" w:customStyle="1" w:styleId="Heading4Char">
    <w:name w:val="Heading 4 Char"/>
    <w:basedOn w:val="DefaultParagraphFont"/>
    <w:link w:val="Heading4"/>
    <w:uiPriority w:val="9"/>
    <w:rsid w:val="00CF755F"/>
    <w:rPr>
      <w:rFonts w:ascii="Franklin Gothic Demi" w:eastAsia="Times New Roman" w:hAnsi="Franklin Gothic Demi" w:cs="Times New Roman"/>
      <w:bCs/>
      <w:caps/>
      <w:color w:val="365F91"/>
      <w:spacing w:val="30"/>
      <w:sz w:val="28"/>
      <w:szCs w:val="24"/>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CF755F"/>
    <w:rPr>
      <w:rFonts w:asciiTheme="majorHAnsi" w:eastAsiaTheme="majorEastAsia" w:hAnsiTheme="majorHAnsi" w:cstheme="majorBidi"/>
      <w:color w:val="323840" w:themeColor="accent1" w:themeShade="7F"/>
      <w:sz w:val="24"/>
      <w:szCs w:val="24"/>
    </w:rPr>
  </w:style>
  <w:style w:type="paragraph" w:customStyle="1" w:styleId="TableText">
    <w:name w:val="Table Text"/>
    <w:basedOn w:val="Normal"/>
    <w:qFormat/>
    <w:rsid w:val="00CF755F"/>
    <w:pPr>
      <w:spacing w:after="0"/>
    </w:pPr>
    <w:rPr>
      <w:rFonts w:cs="Arial"/>
      <w:color w:val="000000"/>
      <w:szCs w:val="20"/>
    </w:rPr>
  </w:style>
  <w:style w:type="character" w:customStyle="1" w:styleId="Heading1Char">
    <w:name w:val="Heading 1 Char"/>
    <w:basedOn w:val="DefaultParagraphFont"/>
    <w:link w:val="Heading1"/>
    <w:uiPriority w:val="9"/>
    <w:rsid w:val="00CF755F"/>
    <w:rPr>
      <w:rFonts w:ascii="Corbel" w:eastAsiaTheme="majorEastAsia" w:hAnsi="Corbel" w:cstheme="majorBidi"/>
      <w:b/>
      <w:caps/>
      <w:color w:val="365F91"/>
      <w:sz w:val="48"/>
      <w:szCs w:val="32"/>
    </w:rPr>
  </w:style>
  <w:style w:type="paragraph" w:customStyle="1" w:styleId="PageHeading">
    <w:name w:val="Page Heading"/>
    <w:qFormat/>
    <w:rsid w:val="007B30CA"/>
    <w:pPr>
      <w:spacing w:after="90" w:line="240" w:lineRule="auto"/>
    </w:pPr>
    <w:rPr>
      <w:rFonts w:ascii="Corbel" w:hAnsi="Corbel"/>
      <w:b/>
      <w:caps/>
      <w:color w:val="365F91"/>
      <w:sz w:val="36"/>
      <w:szCs w:val="36"/>
    </w:rPr>
  </w:style>
  <w:style w:type="paragraph" w:customStyle="1" w:styleId="ParagraphHeading">
    <w:name w:val="Paragraph Heading"/>
    <w:basedOn w:val="PageHeading"/>
    <w:qFormat/>
    <w:rsid w:val="00A31332"/>
    <w:pPr>
      <w:spacing w:after="50"/>
    </w:pPr>
    <w:rPr>
      <w:sz w:val="26"/>
    </w:rPr>
  </w:style>
  <w:style w:type="paragraph" w:customStyle="1" w:styleId="ParagraphHeadingLevel2">
    <w:name w:val="Paragraph Heading Level 2"/>
    <w:basedOn w:val="ParagraphHeading"/>
    <w:qFormat/>
    <w:rsid w:val="001D45E8"/>
    <w:rPr>
      <w:caps w:val="0"/>
      <w:color w:val="6A843B"/>
      <w:sz w:val="24"/>
    </w:rPr>
  </w:style>
  <w:style w:type="paragraph" w:customStyle="1" w:styleId="ParagraphHeadingLevel3">
    <w:name w:val="Paragraph Heading Level 3"/>
    <w:basedOn w:val="ParagraphHeadingLevel2"/>
    <w:qFormat/>
    <w:rsid w:val="001D45E8"/>
    <w:rPr>
      <w:sz w:val="22"/>
    </w:rPr>
  </w:style>
  <w:style w:type="paragraph" w:styleId="ListParagraph">
    <w:name w:val="List Paragraph"/>
    <w:basedOn w:val="Normal"/>
    <w:uiPriority w:val="34"/>
    <w:rsid w:val="008E492F"/>
    <w:pPr>
      <w:ind w:left="720"/>
      <w:contextualSpacing/>
    </w:pPr>
  </w:style>
  <w:style w:type="paragraph" w:customStyle="1" w:styleId="Bullets">
    <w:name w:val="Bullets"/>
    <w:basedOn w:val="Normal"/>
    <w:qFormat/>
    <w:rsid w:val="008459C8"/>
    <w:pPr>
      <w:numPr>
        <w:numId w:val="4"/>
      </w:numPr>
      <w:spacing w:after="160"/>
      <w:ind w:left="360" w:hanging="216"/>
    </w:pPr>
    <w:rPr>
      <w:szCs w:val="20"/>
    </w:rPr>
  </w:style>
  <w:style w:type="character" w:styleId="Hyperlink">
    <w:name w:val="Hyperlink"/>
    <w:basedOn w:val="DefaultParagraphFont"/>
    <w:uiPriority w:val="99"/>
    <w:unhideWhenUsed/>
    <w:qFormat/>
    <w:rsid w:val="00CD5D0D"/>
    <w:rPr>
      <w:color w:val="0070C0"/>
      <w:u w:val="single"/>
    </w:rPr>
  </w:style>
  <w:style w:type="character" w:customStyle="1" w:styleId="Heading5Char">
    <w:name w:val="Heading 5 Char"/>
    <w:basedOn w:val="DefaultParagraphFont"/>
    <w:link w:val="Heading5"/>
    <w:uiPriority w:val="9"/>
    <w:semiHidden/>
    <w:rsid w:val="000B5244"/>
    <w:rPr>
      <w:rFonts w:asciiTheme="majorHAnsi" w:eastAsiaTheme="majorEastAsia" w:hAnsiTheme="majorHAnsi" w:cstheme="majorBidi"/>
      <w:color w:val="4B5561" w:themeColor="accent1" w:themeShade="BF"/>
      <w:sz w:val="22"/>
    </w:rPr>
  </w:style>
  <w:style w:type="character" w:customStyle="1" w:styleId="Heading6Char">
    <w:name w:val="Heading 6 Char"/>
    <w:basedOn w:val="DefaultParagraphFont"/>
    <w:link w:val="Heading6"/>
    <w:uiPriority w:val="9"/>
    <w:semiHidden/>
    <w:rsid w:val="000B5244"/>
    <w:rPr>
      <w:rFonts w:asciiTheme="majorHAnsi" w:eastAsiaTheme="majorEastAsia" w:hAnsiTheme="majorHAnsi" w:cstheme="majorBidi"/>
      <w:color w:val="323840" w:themeColor="accent1" w:themeShade="7F"/>
      <w:sz w:val="22"/>
    </w:rPr>
  </w:style>
  <w:style w:type="character" w:styleId="CommentReference">
    <w:name w:val="annotation reference"/>
    <w:uiPriority w:val="99"/>
    <w:semiHidden/>
    <w:unhideWhenUsed/>
    <w:rsid w:val="000B5244"/>
    <w:rPr>
      <w:sz w:val="16"/>
      <w:szCs w:val="16"/>
    </w:rPr>
  </w:style>
  <w:style w:type="paragraph" w:customStyle="1" w:styleId="BulletHeadingParagraph">
    <w:name w:val="Bullet Heading Paragraph"/>
    <w:basedOn w:val="Normal"/>
    <w:qFormat/>
    <w:rsid w:val="00DB76A5"/>
    <w:pPr>
      <w:spacing w:after="90"/>
    </w:pPr>
  </w:style>
  <w:style w:type="character" w:customStyle="1" w:styleId="Heading2Char">
    <w:name w:val="Heading 2 Char"/>
    <w:basedOn w:val="DefaultParagraphFont"/>
    <w:link w:val="Heading2"/>
    <w:uiPriority w:val="9"/>
    <w:semiHidden/>
    <w:rsid w:val="004D7EF1"/>
    <w:rPr>
      <w:rFonts w:asciiTheme="majorHAnsi" w:eastAsiaTheme="majorEastAsia" w:hAnsiTheme="majorHAnsi" w:cstheme="majorBidi"/>
      <w:color w:val="4B5561" w:themeColor="accent1" w:themeShade="BF"/>
      <w:sz w:val="26"/>
      <w:szCs w:val="26"/>
    </w:rPr>
  </w:style>
  <w:style w:type="table" w:customStyle="1" w:styleId="GADNRGreenTable">
    <w:name w:val="GA DNR Green Table"/>
    <w:basedOn w:val="TableNormal"/>
    <w:uiPriority w:val="99"/>
    <w:rsid w:val="00631ED7"/>
    <w:pPr>
      <w:spacing w:after="0" w:line="240" w:lineRule="auto"/>
    </w:pPr>
    <w:tblPr>
      <w:tblStyleRowBandSize w:val="1"/>
      <w:tblBorders>
        <w:insideH w:val="single" w:sz="4" w:space="0" w:color="7B9451" w:themeColor="accent2"/>
        <w:insideV w:val="single" w:sz="4" w:space="0" w:color="7B9451" w:themeColor="accent2"/>
      </w:tblBorders>
      <w:tblCellMar>
        <w:top w:w="86" w:type="dxa"/>
        <w:left w:w="0" w:type="dxa"/>
        <w:bottom w:w="86" w:type="dxa"/>
        <w:right w:w="0" w:type="dxa"/>
      </w:tblCellMar>
    </w:tblPr>
    <w:tblStylePr w:type="band1Horz">
      <w:tblPr/>
      <w:tcPr>
        <w:shd w:val="clear" w:color="auto" w:fill="E4EBDA" w:themeFill="accent2" w:themeFillTint="33"/>
      </w:tcPr>
    </w:tblStylePr>
  </w:style>
  <w:style w:type="paragraph" w:styleId="BodyText">
    <w:name w:val="Body Text"/>
    <w:basedOn w:val="Normal"/>
    <w:link w:val="BodyTextChar"/>
    <w:semiHidden/>
    <w:rsid w:val="00520BF0"/>
    <w:pPr>
      <w:spacing w:after="0"/>
      <w:ind w:right="195"/>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520BF0"/>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520BF0"/>
    <w:pPr>
      <w:spacing w:after="0"/>
      <w:ind w:left="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520BF0"/>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520BF0"/>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520BF0"/>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520BF0"/>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520BF0"/>
    <w:rPr>
      <w:rFonts w:ascii="Times New Roman" w:eastAsia="Times New Roman" w:hAnsi="Times New Roman" w:cs="Times New Roman"/>
      <w:sz w:val="24"/>
      <w:szCs w:val="24"/>
    </w:rPr>
  </w:style>
  <w:style w:type="paragraph" w:styleId="NoSpacing">
    <w:name w:val="No Spacing"/>
    <w:aliases w:val="bullets"/>
    <w:uiPriority w:val="1"/>
    <w:rsid w:val="00520BF0"/>
    <w:pPr>
      <w:numPr>
        <w:numId w:val="6"/>
      </w:numPr>
      <w:spacing w:after="60" w:line="240" w:lineRule="auto"/>
    </w:pPr>
    <w:rPr>
      <w:rFonts w:ascii="Century" w:eastAsia="Times New Roman" w:hAnsi="Century" w:cs="Times New Roman"/>
      <w:sz w:val="21"/>
      <w:szCs w:val="24"/>
    </w:rPr>
  </w:style>
  <w:style w:type="paragraph" w:customStyle="1" w:styleId="NumberedBullets">
    <w:name w:val="Numbered Bullets"/>
    <w:basedOn w:val="Bullets"/>
    <w:qFormat/>
    <w:rsid w:val="004138A0"/>
    <w:pPr>
      <w:numPr>
        <w:numId w:val="10"/>
      </w:numPr>
      <w:ind w:left="360" w:hanging="216"/>
    </w:pPr>
  </w:style>
  <w:style w:type="paragraph" w:customStyle="1" w:styleId="Bullets9pt">
    <w:name w:val="Bullets (9pt)"/>
    <w:basedOn w:val="Bullets"/>
    <w:qFormat/>
    <w:rsid w:val="00E536C1"/>
    <w:pPr>
      <w:spacing w:after="80"/>
      <w:ind w:left="288" w:hanging="173"/>
    </w:pPr>
    <w:rPr>
      <w:sz w:val="18"/>
      <w:szCs w:val="18"/>
    </w:rPr>
  </w:style>
  <w:style w:type="character" w:styleId="FollowedHyperlink">
    <w:name w:val="FollowedHyperlink"/>
    <w:basedOn w:val="DefaultParagraphFont"/>
    <w:uiPriority w:val="99"/>
    <w:semiHidden/>
    <w:unhideWhenUsed/>
    <w:rsid w:val="003A5A2D"/>
    <w:rPr>
      <w:color w:val="C7C8CA" w:themeColor="followedHyperlink"/>
      <w:u w:val="single"/>
    </w:rPr>
  </w:style>
  <w:style w:type="paragraph" w:styleId="BalloonText">
    <w:name w:val="Balloon Text"/>
    <w:basedOn w:val="Normal"/>
    <w:link w:val="BalloonTextChar"/>
    <w:uiPriority w:val="99"/>
    <w:semiHidden/>
    <w:unhideWhenUsed/>
    <w:rsid w:val="00D03BA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BA5"/>
    <w:rPr>
      <w:rFonts w:ascii="Segoe UI" w:hAnsi="Segoe UI" w:cs="Segoe UI"/>
      <w:sz w:val="18"/>
      <w:szCs w:val="18"/>
    </w:rPr>
  </w:style>
  <w:style w:type="character" w:styleId="IntenseEmphasis">
    <w:name w:val="Intense Emphasis"/>
    <w:uiPriority w:val="21"/>
    <w:rsid w:val="00237185"/>
    <w:rPr>
      <w:rFonts w:ascii="Franklin Gothic Book" w:hAnsi="Franklin Gothic Book"/>
      <w:b w:val="0"/>
      <w:bCs w:val="0"/>
      <w:caps/>
      <w:color w:val="365F91"/>
      <w:spacing w:val="40"/>
      <w:sz w:val="22"/>
    </w:rPr>
  </w:style>
  <w:style w:type="character" w:customStyle="1" w:styleId="CustomizableText">
    <w:name w:val="Customizable Text"/>
    <w:uiPriority w:val="1"/>
    <w:qFormat/>
    <w:rsid w:val="006C3B63"/>
    <w:rPr>
      <w:color w:val="FF0000"/>
    </w:rPr>
  </w:style>
  <w:style w:type="paragraph" w:customStyle="1" w:styleId="BulletsSub-Level1">
    <w:name w:val="Bullets (Sub-Level 1)"/>
    <w:basedOn w:val="Bullets"/>
    <w:qFormat/>
    <w:rsid w:val="00F15707"/>
    <w:pPr>
      <w:numPr>
        <w:numId w:val="18"/>
      </w:numPr>
      <w:ind w:left="720" w:hanging="216"/>
    </w:pPr>
  </w:style>
  <w:style w:type="character" w:styleId="UnresolvedMention">
    <w:name w:val="Unresolved Mention"/>
    <w:basedOn w:val="DefaultParagraphFont"/>
    <w:uiPriority w:val="99"/>
    <w:semiHidden/>
    <w:unhideWhenUsed/>
    <w:rsid w:val="00B94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2648409">
      <w:bodyDiv w:val="1"/>
      <w:marLeft w:val="0"/>
      <w:marRight w:val="0"/>
      <w:marTop w:val="0"/>
      <w:marBottom w:val="0"/>
      <w:divBdr>
        <w:top w:val="none" w:sz="0" w:space="0" w:color="auto"/>
        <w:left w:val="none" w:sz="0" w:space="0" w:color="auto"/>
        <w:bottom w:val="none" w:sz="0" w:space="0" w:color="auto"/>
        <w:right w:val="none" w:sz="0" w:space="0" w:color="auto"/>
      </w:divBdr>
      <w:divsChild>
        <w:div w:id="260142251">
          <w:marLeft w:val="547"/>
          <w:marRight w:val="0"/>
          <w:marTop w:val="0"/>
          <w:marBottom w:val="0"/>
          <w:divBdr>
            <w:top w:val="none" w:sz="0" w:space="0" w:color="auto"/>
            <w:left w:val="none" w:sz="0" w:space="0" w:color="auto"/>
            <w:bottom w:val="none" w:sz="0" w:space="0" w:color="auto"/>
            <w:right w:val="none" w:sz="0" w:space="0" w:color="auto"/>
          </w:divBdr>
        </w:div>
        <w:div w:id="11346435">
          <w:marLeft w:val="547"/>
          <w:marRight w:val="0"/>
          <w:marTop w:val="0"/>
          <w:marBottom w:val="0"/>
          <w:divBdr>
            <w:top w:val="none" w:sz="0" w:space="0" w:color="auto"/>
            <w:left w:val="none" w:sz="0" w:space="0" w:color="auto"/>
            <w:bottom w:val="none" w:sz="0" w:space="0" w:color="auto"/>
            <w:right w:val="none" w:sz="0" w:space="0" w:color="auto"/>
          </w:divBdr>
        </w:div>
        <w:div w:id="1134832251">
          <w:marLeft w:val="547"/>
          <w:marRight w:val="0"/>
          <w:marTop w:val="0"/>
          <w:marBottom w:val="0"/>
          <w:divBdr>
            <w:top w:val="none" w:sz="0" w:space="0" w:color="auto"/>
            <w:left w:val="none" w:sz="0" w:space="0" w:color="auto"/>
            <w:bottom w:val="none" w:sz="0" w:space="0" w:color="auto"/>
            <w:right w:val="none" w:sz="0" w:space="0" w:color="auto"/>
          </w:divBdr>
        </w:div>
        <w:div w:id="25455459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mailto:joseph.martinenza@dnr.ga.gov" TargetMode="External"/></Relationships>
</file>

<file path=word/theme/theme1.xml><?xml version="1.0" encoding="utf-8"?>
<a:theme xmlns:a="http://schemas.openxmlformats.org/drawingml/2006/main" name="Office Theme">
  <a:themeElements>
    <a:clrScheme name="GA DNR Flood Map">
      <a:dk1>
        <a:sysClr val="windowText" lastClr="000000"/>
      </a:dk1>
      <a:lt1>
        <a:sysClr val="window" lastClr="FFFFFF"/>
      </a:lt1>
      <a:dk2>
        <a:srgbClr val="87A5CB"/>
      </a:dk2>
      <a:lt2>
        <a:srgbClr val="6CCBE9"/>
      </a:lt2>
      <a:accent1>
        <a:srgbClr val="657282"/>
      </a:accent1>
      <a:accent2>
        <a:srgbClr val="7B9451"/>
      </a:accent2>
      <a:accent3>
        <a:srgbClr val="6A843B"/>
      </a:accent3>
      <a:accent4>
        <a:srgbClr val="87A5CB"/>
      </a:accent4>
      <a:accent5>
        <a:srgbClr val="000000"/>
      </a:accent5>
      <a:accent6>
        <a:srgbClr val="969696"/>
      </a:accent6>
      <a:hlink>
        <a:srgbClr val="646464"/>
      </a:hlink>
      <a:folHlink>
        <a:srgbClr val="C7C8CA"/>
      </a:folHlink>
    </a:clrScheme>
    <a:fontScheme name="Dewber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Internal Talking Points</vt:lpstr>
    </vt:vector>
  </TitlesOfParts>
  <Company>Bender Consulting Services, Inc.</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Discovery Internal Talking Points</dc:title>
  <dc:subject/>
  <dc:creator>Bruce A. Bender, CFM</dc:creator>
  <cp:keywords/>
  <dc:description/>
  <cp:lastModifiedBy>Bruce A. Bender</cp:lastModifiedBy>
  <cp:revision>2</cp:revision>
  <cp:lastPrinted>2017-01-06T16:07:00Z</cp:lastPrinted>
  <dcterms:created xsi:type="dcterms:W3CDTF">2024-09-05T22:34:00Z</dcterms:created>
  <dcterms:modified xsi:type="dcterms:W3CDTF">2024-09-05T22:34:00Z</dcterms:modified>
</cp:coreProperties>
</file>