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F3D7" w14:textId="0D7DD62E" w:rsidR="0075354E" w:rsidRPr="00770499" w:rsidRDefault="0075354E" w:rsidP="0095337C">
      <w:pPr>
        <w:pStyle w:val="CalloutBoxText"/>
        <w:rPr>
          <w:sz w:val="20"/>
          <w:szCs w:val="20"/>
        </w:rPr>
      </w:pPr>
      <w:r w:rsidRPr="00770499">
        <w:rPr>
          <w:sz w:val="20"/>
          <w:szCs w:val="20"/>
        </w:rPr>
        <w:t>Important changes to the</w:t>
      </w:r>
      <w:r w:rsidRPr="00770499">
        <w:rPr>
          <w:color w:val="FF0000"/>
          <w:sz w:val="20"/>
          <w:szCs w:val="20"/>
        </w:rPr>
        <w:t xml:space="preserve"> [Community Name] </w:t>
      </w:r>
      <w:r w:rsidRPr="00770499">
        <w:rPr>
          <w:sz w:val="20"/>
          <w:szCs w:val="20"/>
        </w:rPr>
        <w:t xml:space="preserve">flood hazard maps are underway. As floodplain boundaries change, your clients will likely turn to you to help them </w:t>
      </w:r>
      <w:r w:rsidR="00E83F93" w:rsidRPr="00770499">
        <w:rPr>
          <w:sz w:val="20"/>
          <w:szCs w:val="20"/>
        </w:rPr>
        <w:t>make</w:t>
      </w:r>
      <w:r w:rsidRPr="00770499">
        <w:rPr>
          <w:sz w:val="20"/>
          <w:szCs w:val="20"/>
        </w:rPr>
        <w:t xml:space="preserve"> decisions about </w:t>
      </w:r>
      <w:r w:rsidR="00E83F93" w:rsidRPr="00770499">
        <w:rPr>
          <w:sz w:val="20"/>
          <w:szCs w:val="20"/>
        </w:rPr>
        <w:t>insuring</w:t>
      </w:r>
      <w:r w:rsidRPr="00770499">
        <w:rPr>
          <w:sz w:val="20"/>
          <w:szCs w:val="20"/>
        </w:rPr>
        <w:t xml:space="preserve"> their property and other assets. The changes may also affect your own business, so be sure to stay informed.</w:t>
      </w:r>
    </w:p>
    <w:p w14:paraId="0AB5F3D8" w14:textId="77777777" w:rsidR="0075354E" w:rsidRPr="00262B02" w:rsidRDefault="0075354E" w:rsidP="001F22F3">
      <w:pPr>
        <w:pStyle w:val="ParagraphHeading"/>
      </w:pPr>
      <w:r w:rsidRPr="00262B02">
        <w:rPr>
          <w:color w:val="FF0000"/>
        </w:rPr>
        <w:t>[Community Name]</w:t>
      </w:r>
      <w:r w:rsidRPr="00262B02">
        <w:t xml:space="preserve"> Flood Maps </w:t>
      </w:r>
      <w:r w:rsidR="00C1319B">
        <w:br/>
      </w:r>
      <w:r w:rsidRPr="00262B02">
        <w:t>Are Changing</w:t>
      </w:r>
    </w:p>
    <w:p w14:paraId="0AB5F3D9" w14:textId="77777777" w:rsidR="0075354E" w:rsidRPr="00A45159" w:rsidRDefault="0075354E" w:rsidP="00A45159">
      <w:pPr>
        <w:rPr>
          <w:szCs w:val="20"/>
        </w:rPr>
      </w:pPr>
      <w:r w:rsidRPr="00A45159">
        <w:rPr>
          <w:szCs w:val="20"/>
        </w:rPr>
        <w:t xml:space="preserve">In </w:t>
      </w:r>
      <w:r w:rsidRPr="00A45159">
        <w:rPr>
          <w:color w:val="FF0000"/>
          <w:szCs w:val="20"/>
        </w:rPr>
        <w:t>[month, year]</w:t>
      </w:r>
      <w:r w:rsidRPr="00A45159">
        <w:rPr>
          <w:szCs w:val="20"/>
        </w:rPr>
        <w:t xml:space="preserve">, the Georgia Environmental Protection Division (EPD), under the Department of Natural Resources, and the Federal Emergency Management Agency (FEMA) will be releasing new </w:t>
      </w:r>
      <w:r w:rsidRPr="00BB2228">
        <w:rPr>
          <w:b/>
          <w:szCs w:val="20"/>
        </w:rPr>
        <w:t xml:space="preserve">preliminary </w:t>
      </w:r>
      <w:r w:rsidRPr="00A45159">
        <w:rPr>
          <w:szCs w:val="20"/>
        </w:rPr>
        <w:t xml:space="preserve">flood hazard maps, known as Flood Insurance Rate Maps (FIRMs) for </w:t>
      </w:r>
      <w:r w:rsidRPr="00A45159">
        <w:rPr>
          <w:color w:val="FF0000"/>
          <w:szCs w:val="20"/>
        </w:rPr>
        <w:t>[specific watersheds/all of County Name]</w:t>
      </w:r>
      <w:r w:rsidRPr="00A45159">
        <w:rPr>
          <w:szCs w:val="20"/>
        </w:rPr>
        <w:t xml:space="preserve">. The new FIRMs will show the extent to which areas of the county are </w:t>
      </w:r>
      <w:r w:rsidR="00355005" w:rsidRPr="00A45159">
        <w:rPr>
          <w:szCs w:val="20"/>
        </w:rPr>
        <w:t>currently at risk for flooding.</w:t>
      </w:r>
    </w:p>
    <w:p w14:paraId="0AB5F3DA" w14:textId="3583B370" w:rsidR="0075354E" w:rsidRPr="00262B02" w:rsidRDefault="0075354E" w:rsidP="001F22F3">
      <w:r w:rsidRPr="00262B02">
        <w:t>The remapping effort</w:t>
      </w:r>
      <w:r w:rsidR="00A40AB1">
        <w:t xml:space="preserve"> is </w:t>
      </w:r>
      <w:r w:rsidRPr="00262B02">
        <w:t xml:space="preserve">part of FEMA’s nationwide flood </w:t>
      </w:r>
      <w:r>
        <w:t>Risk Mapping, Assessment and Planning (Risk MAP)</w:t>
      </w:r>
      <w:r w:rsidRPr="00262B02">
        <w:t xml:space="preserve"> effort</w:t>
      </w:r>
      <w:r w:rsidR="00A40AB1">
        <w:t xml:space="preserve">. </w:t>
      </w:r>
      <w:r w:rsidR="00A40AB1" w:rsidRPr="00A40AB1">
        <w:t xml:space="preserve">The flood hazard and risk information on the previous maps needed to be updated. Detailed studies of some areas were more than </w:t>
      </w:r>
      <w:r w:rsidR="00A40AB1" w:rsidRPr="00A40AB1">
        <w:rPr>
          <w:color w:val="FF0000"/>
        </w:rPr>
        <w:t xml:space="preserve">[years] </w:t>
      </w:r>
      <w:r w:rsidR="00A40AB1" w:rsidRPr="00A40AB1">
        <w:t>old. Since then, drainage patterns have changed and land has been developed. Also, mapping and modeling technology has improved significantly.</w:t>
      </w:r>
    </w:p>
    <w:p w14:paraId="0AB5F3DB" w14:textId="77777777" w:rsidR="0075354E" w:rsidRPr="00262B02" w:rsidRDefault="0075354E" w:rsidP="00355005">
      <w:pPr>
        <w:pStyle w:val="ParagraphHeading"/>
      </w:pPr>
      <w:r w:rsidRPr="00262B02">
        <w:t xml:space="preserve">Know the Effects and </w:t>
      </w:r>
      <w:r w:rsidR="00C1319B">
        <w:br/>
      </w:r>
      <w:r w:rsidRPr="00262B02">
        <w:t xml:space="preserve">the Flood </w:t>
      </w:r>
      <w:r w:rsidRPr="00512471">
        <w:t>Insurance</w:t>
      </w:r>
      <w:r w:rsidRPr="00262B02">
        <w:t xml:space="preserve"> Options</w:t>
      </w:r>
    </w:p>
    <w:p w14:paraId="0AB5F3DD" w14:textId="30E2C707" w:rsidR="0075354E" w:rsidRDefault="00A05BF3" w:rsidP="00BB2228">
      <w:r>
        <w:t>The</w:t>
      </w:r>
      <w:r w:rsidR="0075354E" w:rsidRPr="00262B02">
        <w:t xml:space="preserve"> FIRMs may not become effective for another </w:t>
      </w:r>
      <w:r w:rsidR="0075354E" w:rsidRPr="00262B02">
        <w:rPr>
          <w:color w:val="FF0000"/>
        </w:rPr>
        <w:t>[number]</w:t>
      </w:r>
      <w:r w:rsidR="0075354E" w:rsidRPr="00262B02">
        <w:t xml:space="preserve"> months or more</w:t>
      </w:r>
      <w:r>
        <w:t>. However,</w:t>
      </w:r>
      <w:r w:rsidR="0075354E" w:rsidRPr="00262B02">
        <w:t xml:space="preserve"> insurance professionals</w:t>
      </w:r>
      <w:r>
        <w:t xml:space="preserve"> need</w:t>
      </w:r>
      <w:r w:rsidR="0075354E" w:rsidRPr="00262B02">
        <w:t xml:space="preserve"> to understand the effects these map changes</w:t>
      </w:r>
      <w:r w:rsidR="0098107B">
        <w:t xml:space="preserve"> may</w:t>
      </w:r>
      <w:r w:rsidR="0075354E" w:rsidRPr="00262B02">
        <w:t xml:space="preserve"> have on flood insurance requirements and what options are available for their clients.</w:t>
      </w:r>
    </w:p>
    <w:p w14:paraId="46F4D1E5" w14:textId="581729F5" w:rsidR="0098107B" w:rsidRDefault="0098107B" w:rsidP="00296B04">
      <w:pPr>
        <w:spacing w:after="0"/>
      </w:pPr>
      <w:r w:rsidRPr="007D1789">
        <w:t>Properties may be newly identified to be at high risk, have changes in their Base Flood Elevations (BFEs)</w:t>
      </w:r>
      <w:r w:rsidRPr="007F7C14">
        <w:rPr>
          <w:vertAlign w:val="superscript"/>
        </w:rPr>
        <w:footnoteReference w:id="1"/>
      </w:r>
      <w:r w:rsidRPr="007D1789">
        <w:t>, be newly identified to be at moderate or low risk, or remain in the same zone. Insurance professionals need to properly educate property owners about these changes, how they</w:t>
      </w:r>
      <w:r w:rsidR="00AA675E">
        <w:t xml:space="preserve"> </w:t>
      </w:r>
      <w:r w:rsidR="00AF2CBC">
        <w:t xml:space="preserve"> </w:t>
      </w:r>
      <w:r w:rsidRPr="007D1789">
        <w:t xml:space="preserve"> affect the flood insurance requirements, and the insurance options available.</w:t>
      </w:r>
    </w:p>
    <w:p w14:paraId="5CDFA2B3" w14:textId="1872E781" w:rsidR="00512471" w:rsidRDefault="00512471" w:rsidP="00512471">
      <w:pPr>
        <w:spacing w:after="160"/>
        <w:rPr>
          <w:b/>
          <w:color w:val="365F91"/>
          <w:sz w:val="26"/>
          <w:szCs w:val="26"/>
        </w:rPr>
      </w:pPr>
      <w:r w:rsidRPr="00512471">
        <w:rPr>
          <w:b/>
          <w:color w:val="365F91"/>
          <w:sz w:val="26"/>
          <w:szCs w:val="26"/>
        </w:rPr>
        <w:t>NFIP RATING OPTION COULD SAVE YOUR CLIENTS MONEY</w:t>
      </w:r>
    </w:p>
    <w:p w14:paraId="0AB5F3DF" w14:textId="0E845179" w:rsidR="0075354E" w:rsidRPr="00512471" w:rsidRDefault="00512471" w:rsidP="006D5DB8">
      <w:pPr>
        <w:spacing w:after="160"/>
        <w:rPr>
          <w:b/>
          <w:caps/>
          <w:szCs w:val="20"/>
        </w:rPr>
      </w:pPr>
      <w:r w:rsidRPr="00262B02">
        <w:t xml:space="preserve">If a building is </w:t>
      </w:r>
      <w:r>
        <w:t>newly identified to be in</w:t>
      </w:r>
      <w:r w:rsidRPr="00262B02">
        <w:t xml:space="preserve"> a high-risk zone</w:t>
      </w:r>
      <w:r w:rsidR="006D5DB8">
        <w:t xml:space="preserve"> </w:t>
      </w:r>
      <w:r w:rsidR="0075354E" w:rsidRPr="00512471">
        <w:rPr>
          <w:szCs w:val="20"/>
        </w:rPr>
        <w:t xml:space="preserve">(noted on the flood maps with the letter beginning with the letter “A” </w:t>
      </w:r>
      <w:r w:rsidR="0075354E" w:rsidRPr="00512471">
        <w:rPr>
          <w:color w:val="FF0000"/>
          <w:szCs w:val="20"/>
        </w:rPr>
        <w:t>[or “V”]</w:t>
      </w:r>
      <w:r w:rsidR="0075354E" w:rsidRPr="00512471">
        <w:rPr>
          <w:szCs w:val="20"/>
        </w:rPr>
        <w:t>) and there is a</w:t>
      </w:r>
      <w:r w:rsidR="005E1BA6">
        <w:rPr>
          <w:szCs w:val="20"/>
        </w:rPr>
        <w:t xml:space="preserve"> federally backed</w:t>
      </w:r>
      <w:r w:rsidR="0075354E" w:rsidRPr="00512471">
        <w:rPr>
          <w:szCs w:val="20"/>
        </w:rPr>
        <w:t xml:space="preserve"> mortgage on the property, flood insurance will be required. </w:t>
      </w:r>
    </w:p>
    <w:p w14:paraId="55D62FA9" w14:textId="77777777" w:rsidR="00296B04" w:rsidRDefault="00770499" w:rsidP="00296B04">
      <w:pPr>
        <w:spacing w:after="160"/>
      </w:pPr>
      <w:r w:rsidRPr="00770499">
        <w:t xml:space="preserve">The National Flood Insurance Program (NFIP) has a lower-cost flood insurance rating option to help reduce the financial impact. </w:t>
      </w:r>
      <w:r w:rsidR="00296B04">
        <w:t xml:space="preserve">Buildings newly identified to be in a high-risk area may be eligible for a first-year discount if a policy is purchased within the first 12 months after the flood maps become effective. Premiums will then increase by no more than 18% a year until they reach their full-risk rate. This is known as the Newly Mapped Discount. </w:t>
      </w:r>
    </w:p>
    <w:p w14:paraId="14EF3D8A" w14:textId="77777777" w:rsidR="00296B04" w:rsidRDefault="00296B04" w:rsidP="00296B04">
      <w:pPr>
        <w:spacing w:after="160"/>
      </w:pPr>
      <w:r>
        <w:t>Property owners are encouraged to purchase flood insurance before the new flood maps become effective, even if there is no lender requirement. This helps to ensure the building is financially protected.</w:t>
      </w:r>
    </w:p>
    <w:p w14:paraId="39189420" w14:textId="1803369B" w:rsidR="00296B04" w:rsidRDefault="00296B04" w:rsidP="00296B04">
      <w:pPr>
        <w:spacing w:after="160"/>
      </w:pPr>
      <w:r>
        <w:t xml:space="preserve">NFIP flood insurance rating does not use flood zones or BFEs as rating variables. Consequently, properties with a change in BFE </w:t>
      </w:r>
      <w:r w:rsidR="006F5A45" w:rsidRPr="007D1A44">
        <w:rPr>
          <w:color w:val="FF0000"/>
        </w:rPr>
        <w:t>[</w:t>
      </w:r>
      <w:r w:rsidRPr="007D1A44">
        <w:rPr>
          <w:color w:val="FF0000"/>
        </w:rPr>
        <w:t>or a change from Zone A to Zone V</w:t>
      </w:r>
      <w:r w:rsidR="006F5A45" w:rsidRPr="007D1A44">
        <w:rPr>
          <w:color w:val="FF0000"/>
        </w:rPr>
        <w:t>]</w:t>
      </w:r>
      <w:r>
        <w:t xml:space="preserve"> will not see a change in premium due to a new flood map becoming effective. However, they still are at a high risk of flooding and are strongly encouraged to carry flood insurance.</w:t>
      </w:r>
    </w:p>
    <w:p w14:paraId="0AB5F3E5" w14:textId="19B8656E" w:rsidR="00143CA3" w:rsidRDefault="00296B04" w:rsidP="00296B04">
      <w:pPr>
        <w:spacing w:after="160"/>
        <w:rPr>
          <w:b/>
          <w:color w:val="FFFFFF" w:themeColor="background1"/>
          <w:sz w:val="21"/>
          <w:szCs w:val="21"/>
        </w:rPr>
      </w:pPr>
      <w:r>
        <w:t xml:space="preserve">Likewise, because NFIP rating does not use flood zones as a rating variable, there will be no change in premium due to a map change when a property goes from a high-risk area (e.g., Zone A </w:t>
      </w:r>
      <w:r w:rsidR="007D1A44" w:rsidRPr="007D1A44">
        <w:rPr>
          <w:color w:val="FF0000"/>
        </w:rPr>
        <w:t>[</w:t>
      </w:r>
      <w:r w:rsidRPr="007D1A44">
        <w:rPr>
          <w:color w:val="FF0000"/>
        </w:rPr>
        <w:t>or Zone V</w:t>
      </w:r>
      <w:r w:rsidR="007D1A44" w:rsidRPr="007D1A44">
        <w:rPr>
          <w:color w:val="FF0000"/>
        </w:rPr>
        <w:t>]</w:t>
      </w:r>
      <w:r>
        <w:t xml:space="preserve">) to a moderate-low risk area (Zone X). When that change does occur, property owners with mortgages are no longer federally required to carry flood insurance. However, flood insurance is recommended. The risk of flooding has only been reduced, not removed. </w:t>
      </w:r>
      <w:r w:rsidR="0086002D">
        <w:t>More than</w:t>
      </w:r>
      <w:r>
        <w:t xml:space="preserve"> </w:t>
      </w:r>
      <w:r w:rsidR="007D1A44">
        <w:t>35</w:t>
      </w:r>
      <w:r>
        <w:t xml:space="preserve">% of all flood claims </w:t>
      </w:r>
      <w:r w:rsidR="007D1A44">
        <w:t xml:space="preserve">in Georgia </w:t>
      </w:r>
      <w:r>
        <w:t>occur in areas of moderate to low flood risk. Note that mortgage lenders may still require flood insurance.</w:t>
      </w:r>
    </w:p>
    <w:p w14:paraId="0AB5F3E6" w14:textId="77777777" w:rsidR="00143CA3" w:rsidRDefault="00143CA3" w:rsidP="007979B2">
      <w:pPr>
        <w:spacing w:after="0"/>
        <w:rPr>
          <w:b/>
          <w:color w:val="FFFFFF" w:themeColor="background1"/>
          <w:sz w:val="21"/>
          <w:szCs w:val="21"/>
        </w:rPr>
      </w:pPr>
    </w:p>
    <w:p w14:paraId="0AB5F3E7" w14:textId="77777777" w:rsidR="00143CA3" w:rsidRDefault="00143CA3" w:rsidP="007979B2">
      <w:pPr>
        <w:spacing w:after="0"/>
        <w:rPr>
          <w:b/>
          <w:color w:val="FFFFFF" w:themeColor="background1"/>
          <w:sz w:val="21"/>
          <w:szCs w:val="21"/>
        </w:rPr>
        <w:sectPr w:rsidR="00143CA3" w:rsidSect="00512471">
          <w:footerReference w:type="default" r:id="rId8"/>
          <w:headerReference w:type="first" r:id="rId9"/>
          <w:footerReference w:type="first" r:id="rId10"/>
          <w:type w:val="continuous"/>
          <w:pgSz w:w="12240" w:h="15840"/>
          <w:pgMar w:top="1080" w:right="1080" w:bottom="990" w:left="1080" w:header="864" w:footer="547" w:gutter="0"/>
          <w:cols w:num="2" w:space="360"/>
          <w:titlePg/>
          <w:docGrid w:linePitch="360"/>
        </w:sectPr>
      </w:pPr>
    </w:p>
    <w:tbl>
      <w:tblPr>
        <w:tblStyle w:val="GADNRGreenTable1"/>
        <w:tblW w:w="0" w:type="auto"/>
        <w:tblLook w:val="04A0" w:firstRow="1" w:lastRow="0" w:firstColumn="1" w:lastColumn="0" w:noHBand="0" w:noVBand="1"/>
      </w:tblPr>
      <w:tblGrid>
        <w:gridCol w:w="2250"/>
        <w:gridCol w:w="7830"/>
      </w:tblGrid>
      <w:tr w:rsidR="00143CA3" w:rsidRPr="005671AA" w14:paraId="0AB5F3EB" w14:textId="77777777" w:rsidTr="00E23BD4">
        <w:trPr>
          <w:cnfStyle w:val="100000000000" w:firstRow="1" w:lastRow="0" w:firstColumn="0" w:lastColumn="0" w:oddVBand="0" w:evenVBand="0" w:oddHBand="0" w:evenHBand="0" w:firstRowFirstColumn="0" w:firstRowLastColumn="0" w:lastRowFirstColumn="0" w:lastRowLastColumn="0"/>
          <w:trHeight w:val="216"/>
        </w:trPr>
        <w:tc>
          <w:tcPr>
            <w:tcW w:w="2250" w:type="dxa"/>
            <w:shd w:val="clear" w:color="auto" w:fill="365F91"/>
          </w:tcPr>
          <w:p w14:paraId="0AB5F3E9" w14:textId="77777777" w:rsidR="00143CA3" w:rsidRPr="005671AA" w:rsidRDefault="00143CA3" w:rsidP="007C2D1D">
            <w:pPr>
              <w:pStyle w:val="TableHeader"/>
              <w:rPr>
                <w:b w:val="0"/>
              </w:rPr>
            </w:pPr>
            <w:r w:rsidRPr="005671AA">
              <w:lastRenderedPageBreak/>
              <w:t xml:space="preserve">IF </w:t>
            </w:r>
            <w:r>
              <w:t>M</w:t>
            </w:r>
            <w:r w:rsidRPr="005671AA">
              <w:t xml:space="preserve">APS </w:t>
            </w:r>
            <w:r>
              <w:t>S</w:t>
            </w:r>
            <w:r w:rsidRPr="005671AA">
              <w:t>HOW...</w:t>
            </w:r>
          </w:p>
        </w:tc>
        <w:tc>
          <w:tcPr>
            <w:tcW w:w="7830" w:type="dxa"/>
            <w:shd w:val="clear" w:color="auto" w:fill="365F91"/>
          </w:tcPr>
          <w:p w14:paraId="0AB5F3EA" w14:textId="77777777" w:rsidR="00143CA3" w:rsidRPr="005671AA" w:rsidRDefault="00143CA3" w:rsidP="007C2D1D">
            <w:pPr>
              <w:pStyle w:val="TableHeader"/>
              <w:rPr>
                <w:b w:val="0"/>
              </w:rPr>
            </w:pPr>
            <w:r w:rsidRPr="005671AA">
              <w:t xml:space="preserve">THESE </w:t>
            </w:r>
            <w:r>
              <w:t>R</w:t>
            </w:r>
            <w:r w:rsidRPr="005671AA">
              <w:t xml:space="preserve">EQUIREMENTS, </w:t>
            </w:r>
            <w:r>
              <w:t>O</w:t>
            </w:r>
            <w:r w:rsidRPr="005671AA">
              <w:t xml:space="preserve">PTIONS AND </w:t>
            </w:r>
            <w:r>
              <w:t>S</w:t>
            </w:r>
            <w:r w:rsidRPr="005671AA">
              <w:t xml:space="preserve">AVINGS </w:t>
            </w:r>
            <w:r>
              <w:t>A</w:t>
            </w:r>
            <w:r w:rsidRPr="005671AA">
              <w:t>PPLY</w:t>
            </w:r>
          </w:p>
        </w:tc>
      </w:tr>
      <w:tr w:rsidR="009A2CAC" w14:paraId="0AB5F3EF" w14:textId="77777777" w:rsidTr="00E055CD">
        <w:trPr>
          <w:cnfStyle w:val="000000100000" w:firstRow="0" w:lastRow="0" w:firstColumn="0" w:lastColumn="0" w:oddVBand="0" w:evenVBand="0" w:oddHBand="1" w:evenHBand="0" w:firstRowFirstColumn="0" w:firstRowLastColumn="0" w:lastRowFirstColumn="0" w:lastRowLastColumn="0"/>
          <w:trHeight w:val="216"/>
        </w:trPr>
        <w:tc>
          <w:tcPr>
            <w:tcW w:w="2250" w:type="dxa"/>
          </w:tcPr>
          <w:p w14:paraId="0AB5F3EC" w14:textId="0E433A73" w:rsidR="009A2CAC" w:rsidRPr="009A2CAC" w:rsidRDefault="009A2CAC" w:rsidP="009A2CAC">
            <w:pPr>
              <w:pStyle w:val="TableText"/>
              <w:rPr>
                <w:sz w:val="20"/>
              </w:rPr>
            </w:pPr>
            <w:r w:rsidRPr="009A2CAC">
              <w:rPr>
                <w:b/>
                <w:sz w:val="20"/>
              </w:rPr>
              <w:t>Change from moderate or low flood risk to high-risk (e.g., flood Zone B, C, or X to Zone A, AE, AH, AO</w:t>
            </w:r>
            <w:r w:rsidRPr="009A2CAC">
              <w:rPr>
                <w:b/>
                <w:color w:val="FF0000"/>
                <w:sz w:val="20"/>
              </w:rPr>
              <w:t>[, V or VE]</w:t>
            </w:r>
            <w:r w:rsidRPr="009A2CAC">
              <w:rPr>
                <w:b/>
                <w:sz w:val="20"/>
              </w:rPr>
              <w:t>)</w:t>
            </w:r>
          </w:p>
        </w:tc>
        <w:tc>
          <w:tcPr>
            <w:tcW w:w="7830" w:type="dxa"/>
          </w:tcPr>
          <w:p w14:paraId="0086B23D" w14:textId="77777777" w:rsidR="009A2CAC" w:rsidRPr="009A2CAC" w:rsidRDefault="009A2CAC" w:rsidP="009A2CAC">
            <w:pPr>
              <w:pStyle w:val="TableText"/>
              <w:spacing w:after="120"/>
              <w:rPr>
                <w:sz w:val="20"/>
              </w:rPr>
            </w:pPr>
            <w:r w:rsidRPr="009A2CAC">
              <w:rPr>
                <w:b/>
                <w:sz w:val="20"/>
              </w:rPr>
              <w:t>Flood insurance is mandatory.</w:t>
            </w:r>
            <w:r w:rsidRPr="009A2CAC">
              <w:rPr>
                <w:sz w:val="20"/>
              </w:rPr>
              <w:t xml:space="preserve"> Flood insurance will be federally required for most mortgage holders. </w:t>
            </w:r>
          </w:p>
          <w:p w14:paraId="0AB5F3EE" w14:textId="4A707EF0" w:rsidR="009A2CAC" w:rsidRPr="009A2CAC" w:rsidRDefault="009A2CAC" w:rsidP="009A2CAC">
            <w:pPr>
              <w:pStyle w:val="TableText"/>
              <w:rPr>
                <w:sz w:val="20"/>
              </w:rPr>
            </w:pPr>
            <w:r w:rsidRPr="009A2CAC">
              <w:rPr>
                <w:b/>
                <w:sz w:val="20"/>
              </w:rPr>
              <w:t>NFIP rating option can offer savings.</w:t>
            </w:r>
            <w:r w:rsidRPr="009A2CAC">
              <w:rPr>
                <w:sz w:val="20"/>
              </w:rPr>
              <w:t xml:space="preserve"> The NFIP offers a Newly Mapped discount if a policy is in place within 12 months after a new flood map becomes effective. Premiums will then increase no more than 18% each year.</w:t>
            </w:r>
          </w:p>
        </w:tc>
      </w:tr>
      <w:tr w:rsidR="009A2CAC" w14:paraId="0AB5F3F2" w14:textId="77777777" w:rsidTr="00E23BD4">
        <w:trPr>
          <w:cnfStyle w:val="000000010000" w:firstRow="0" w:lastRow="0" w:firstColumn="0" w:lastColumn="0" w:oddVBand="0" w:evenVBand="0" w:oddHBand="0" w:evenHBand="1" w:firstRowFirstColumn="0" w:firstRowLastColumn="0" w:lastRowFirstColumn="0" w:lastRowLastColumn="0"/>
          <w:trHeight w:val="216"/>
        </w:trPr>
        <w:tc>
          <w:tcPr>
            <w:tcW w:w="2250" w:type="dxa"/>
            <w:shd w:val="clear" w:color="auto" w:fill="D5EAFF"/>
          </w:tcPr>
          <w:p w14:paraId="0AB5F3F0" w14:textId="3D95D441" w:rsidR="009A2CAC" w:rsidRPr="009A2CAC" w:rsidRDefault="009A2CAC" w:rsidP="009A2CAC">
            <w:pPr>
              <w:pStyle w:val="TableText"/>
              <w:rPr>
                <w:color w:val="FF0000"/>
                <w:sz w:val="20"/>
              </w:rPr>
            </w:pPr>
            <w:r w:rsidRPr="009A2CAC">
              <w:rPr>
                <w:b/>
                <w:color w:val="FF0000"/>
                <w:sz w:val="20"/>
              </w:rPr>
              <w:t>[Change from high-risk Zone A or AE to higher-risk Zone V or VE or change in Base Flood Elevation (BFE)]</w:t>
            </w:r>
          </w:p>
        </w:tc>
        <w:tc>
          <w:tcPr>
            <w:tcW w:w="7830" w:type="dxa"/>
            <w:shd w:val="clear" w:color="auto" w:fill="D5EAFF"/>
          </w:tcPr>
          <w:p w14:paraId="71ADB9C2" w14:textId="77777777" w:rsidR="009A2CAC" w:rsidRPr="009A2CAC" w:rsidRDefault="009A2CAC" w:rsidP="009A2CAC">
            <w:pPr>
              <w:pStyle w:val="TableText"/>
              <w:spacing w:after="120"/>
              <w:rPr>
                <w:color w:val="FF0000"/>
                <w:sz w:val="20"/>
              </w:rPr>
            </w:pPr>
            <w:r w:rsidRPr="009A2CAC">
              <w:rPr>
                <w:b/>
                <w:color w:val="FF0000"/>
                <w:sz w:val="20"/>
              </w:rPr>
              <w:t>[Flood insurance is mandatory.</w:t>
            </w:r>
            <w:r w:rsidRPr="009A2CAC">
              <w:rPr>
                <w:color w:val="FF0000"/>
                <w:sz w:val="20"/>
              </w:rPr>
              <w:t xml:space="preserve"> Flood insurance will continue to be federally required for most mortgage holders.]</w:t>
            </w:r>
          </w:p>
          <w:p w14:paraId="0AB5F3F1" w14:textId="30BC334D" w:rsidR="009A2CAC" w:rsidRPr="009A2CAC" w:rsidRDefault="009A2CAC" w:rsidP="009A2CAC">
            <w:pPr>
              <w:pStyle w:val="TableText"/>
              <w:rPr>
                <w:sz w:val="20"/>
              </w:rPr>
            </w:pPr>
            <w:r w:rsidRPr="009A2CAC">
              <w:rPr>
                <w:b/>
                <w:color w:val="FF0000"/>
                <w:sz w:val="20"/>
              </w:rPr>
              <w:t>[</w:t>
            </w:r>
            <w:r w:rsidRPr="009A2CAC">
              <w:rPr>
                <w:bCs/>
                <w:color w:val="FF0000"/>
                <w:sz w:val="20"/>
              </w:rPr>
              <w:t>Flood zones and BFEs are not used in rating an NFIP policy. This means there would be no change in premium when the map changes.</w:t>
            </w:r>
            <w:r w:rsidRPr="009A2CAC">
              <w:rPr>
                <w:b/>
                <w:color w:val="FF0000"/>
                <w:sz w:val="20"/>
              </w:rPr>
              <w:t>]</w:t>
            </w:r>
          </w:p>
        </w:tc>
      </w:tr>
      <w:tr w:rsidR="009A2CAC" w14:paraId="0AB5F3F6" w14:textId="77777777" w:rsidTr="00E055CD">
        <w:trPr>
          <w:cnfStyle w:val="000000100000" w:firstRow="0" w:lastRow="0" w:firstColumn="0" w:lastColumn="0" w:oddVBand="0" w:evenVBand="0" w:oddHBand="1" w:evenHBand="0" w:firstRowFirstColumn="0" w:firstRowLastColumn="0" w:lastRowFirstColumn="0" w:lastRowLastColumn="0"/>
          <w:trHeight w:val="216"/>
        </w:trPr>
        <w:tc>
          <w:tcPr>
            <w:tcW w:w="2250" w:type="dxa"/>
          </w:tcPr>
          <w:p w14:paraId="0AB5F3F3" w14:textId="5098A81A" w:rsidR="009A2CAC" w:rsidRPr="009A2CAC" w:rsidRDefault="009A2CAC" w:rsidP="009A2CAC">
            <w:pPr>
              <w:pStyle w:val="TableText"/>
              <w:rPr>
                <w:sz w:val="20"/>
              </w:rPr>
            </w:pPr>
            <w:r w:rsidRPr="009A2CAC">
              <w:rPr>
                <w:b/>
                <w:sz w:val="20"/>
              </w:rPr>
              <w:t xml:space="preserve">Change from high flood risk to moderate or low risk (e.g., flood Zone </w:t>
            </w:r>
            <w:r w:rsidRPr="009A2CAC">
              <w:rPr>
                <w:b/>
                <w:color w:val="FF0000"/>
                <w:sz w:val="20"/>
              </w:rPr>
              <w:t xml:space="preserve">[V, VE,] </w:t>
            </w:r>
            <w:r w:rsidRPr="009A2CAC">
              <w:rPr>
                <w:b/>
                <w:sz w:val="20"/>
              </w:rPr>
              <w:t>A, AE, AH, AO, to Zone X or shaded X)</w:t>
            </w:r>
          </w:p>
        </w:tc>
        <w:tc>
          <w:tcPr>
            <w:tcW w:w="7830" w:type="dxa"/>
          </w:tcPr>
          <w:p w14:paraId="40095197" w14:textId="77777777" w:rsidR="009A2CAC" w:rsidRPr="009A2CAC" w:rsidRDefault="009A2CAC" w:rsidP="009A2CAC">
            <w:pPr>
              <w:pStyle w:val="TableText"/>
              <w:spacing w:after="120"/>
              <w:rPr>
                <w:sz w:val="20"/>
              </w:rPr>
            </w:pPr>
            <w:r w:rsidRPr="009A2CAC">
              <w:rPr>
                <w:b/>
                <w:sz w:val="20"/>
              </w:rPr>
              <w:t xml:space="preserve">Flood insurance is optional but recommended. The risk has only been reduced, not </w:t>
            </w:r>
            <w:r w:rsidRPr="009A2CAC">
              <w:rPr>
                <w:b/>
                <w:i/>
                <w:sz w:val="20"/>
              </w:rPr>
              <w:t>removed.</w:t>
            </w:r>
            <w:r w:rsidRPr="009A2CAC">
              <w:rPr>
                <w:b/>
                <w:sz w:val="20"/>
              </w:rPr>
              <w:t xml:space="preserve"> </w:t>
            </w:r>
            <w:r w:rsidRPr="009A2CAC">
              <w:rPr>
                <w:sz w:val="20"/>
              </w:rPr>
              <w:t xml:space="preserve">Flood insurance can still be obtained, though there will be no change in premium due to the map change. </w:t>
            </w:r>
          </w:p>
          <w:p w14:paraId="0AB5F3F5" w14:textId="408BD9E8" w:rsidR="009A2CAC" w:rsidRPr="009A2CAC" w:rsidRDefault="009A2CAC" w:rsidP="009A2CAC">
            <w:pPr>
              <w:pStyle w:val="TableText"/>
              <w:rPr>
                <w:sz w:val="20"/>
              </w:rPr>
            </w:pPr>
            <w:r w:rsidRPr="009A2CAC">
              <w:rPr>
                <w:sz w:val="20"/>
              </w:rPr>
              <w:t>More than 35 percent of all Georgia flood insurance claims have occurred in moderate- and low-risk areas.</w:t>
            </w:r>
          </w:p>
        </w:tc>
      </w:tr>
      <w:tr w:rsidR="009A2CAC" w14:paraId="0AB5F3F9" w14:textId="77777777" w:rsidTr="00E23BD4">
        <w:trPr>
          <w:cnfStyle w:val="000000010000" w:firstRow="0" w:lastRow="0" w:firstColumn="0" w:lastColumn="0" w:oddVBand="0" w:evenVBand="0" w:oddHBand="0" w:evenHBand="1" w:firstRowFirstColumn="0" w:firstRowLastColumn="0" w:lastRowFirstColumn="0" w:lastRowLastColumn="0"/>
          <w:trHeight w:val="216"/>
        </w:trPr>
        <w:tc>
          <w:tcPr>
            <w:tcW w:w="2250" w:type="dxa"/>
            <w:shd w:val="clear" w:color="auto" w:fill="D5EAFF"/>
          </w:tcPr>
          <w:p w14:paraId="62EDC5BF" w14:textId="77777777" w:rsidR="009A2CAC" w:rsidRPr="009A2CAC" w:rsidRDefault="009A2CAC" w:rsidP="009A2CAC">
            <w:pPr>
              <w:pStyle w:val="TableText"/>
              <w:rPr>
                <w:b/>
                <w:sz w:val="20"/>
              </w:rPr>
            </w:pPr>
            <w:r w:rsidRPr="009A2CAC">
              <w:rPr>
                <w:b/>
                <w:sz w:val="20"/>
              </w:rPr>
              <w:t xml:space="preserve">No change in </w:t>
            </w:r>
          </w:p>
          <w:p w14:paraId="0AB5F3F7" w14:textId="56C82CC4" w:rsidR="009A2CAC" w:rsidRPr="009A2CAC" w:rsidRDefault="009A2CAC" w:rsidP="009A2CAC">
            <w:pPr>
              <w:pStyle w:val="TableText"/>
              <w:rPr>
                <w:sz w:val="20"/>
              </w:rPr>
            </w:pPr>
            <w:r w:rsidRPr="009A2CAC">
              <w:rPr>
                <w:b/>
                <w:sz w:val="20"/>
              </w:rPr>
              <w:t>risk level</w:t>
            </w:r>
          </w:p>
        </w:tc>
        <w:tc>
          <w:tcPr>
            <w:tcW w:w="7830" w:type="dxa"/>
            <w:shd w:val="clear" w:color="auto" w:fill="D5EAFF"/>
          </w:tcPr>
          <w:p w14:paraId="0AB5F3F8" w14:textId="00841603" w:rsidR="009A2CAC" w:rsidRPr="009A2CAC" w:rsidRDefault="009A2CAC" w:rsidP="009A2CAC">
            <w:pPr>
              <w:pStyle w:val="TableText"/>
              <w:rPr>
                <w:sz w:val="20"/>
              </w:rPr>
            </w:pPr>
            <w:r w:rsidRPr="009A2CAC">
              <w:rPr>
                <w:b/>
                <w:sz w:val="20"/>
              </w:rPr>
              <w:t>No change in insurance rates.</w:t>
            </w:r>
            <w:r w:rsidRPr="009A2CAC">
              <w:rPr>
                <w:sz w:val="20"/>
              </w:rPr>
              <w:t xml:space="preserve"> However, this is a good time to review your coverage with your insurance agent and ensure that your building and contents are adequately insured. </w:t>
            </w:r>
          </w:p>
        </w:tc>
      </w:tr>
    </w:tbl>
    <w:p w14:paraId="0AB5F3FA" w14:textId="77777777" w:rsidR="00143CA3" w:rsidRDefault="00143CA3" w:rsidP="00AA6C15">
      <w:pPr>
        <w:pStyle w:val="ParagraphHeading"/>
        <w:rPr>
          <w:b w:val="0"/>
          <w:caps w:val="0"/>
          <w:color w:val="auto"/>
          <w:sz w:val="20"/>
          <w:szCs w:val="22"/>
        </w:rPr>
      </w:pPr>
    </w:p>
    <w:p w14:paraId="0AB5F3FB" w14:textId="77777777" w:rsidR="00446376" w:rsidRDefault="00446376" w:rsidP="00AA6C15">
      <w:pPr>
        <w:pStyle w:val="ParagraphHeading"/>
        <w:sectPr w:rsidR="00446376" w:rsidSect="00F10E80">
          <w:type w:val="continuous"/>
          <w:pgSz w:w="12240" w:h="15840"/>
          <w:pgMar w:top="1080" w:right="1080" w:bottom="1440" w:left="1080" w:header="864" w:footer="547" w:gutter="0"/>
          <w:cols w:space="360"/>
          <w:docGrid w:linePitch="360"/>
        </w:sectPr>
      </w:pPr>
    </w:p>
    <w:p w14:paraId="0AB5F3FE" w14:textId="77777777" w:rsidR="00AA6C15" w:rsidRPr="007B0017" w:rsidRDefault="00AA6C15" w:rsidP="007B0017">
      <w:pPr>
        <w:pStyle w:val="ParagraphHeading"/>
      </w:pPr>
      <w:r w:rsidRPr="007B0017">
        <w:t>Stay Informed</w:t>
      </w:r>
    </w:p>
    <w:p w14:paraId="68F5C267" w14:textId="77777777" w:rsidR="00E62786" w:rsidRDefault="00AA6C15" w:rsidP="00446376">
      <w:pPr>
        <w:pStyle w:val="BulletHeadingParagraph"/>
      </w:pPr>
      <w:r w:rsidRPr="00262B02">
        <w:t xml:space="preserve">Knowing when and where map changes are occurring allows insurance professionals to properly educate their clients </w:t>
      </w:r>
      <w:r w:rsidR="00E62786">
        <w:t>about available</w:t>
      </w:r>
      <w:r w:rsidRPr="00262B02">
        <w:t xml:space="preserve"> insurance o</w:t>
      </w:r>
      <w:r>
        <w:t>ptions</w:t>
      </w:r>
      <w:r w:rsidRPr="00262B02">
        <w:t>.</w:t>
      </w:r>
      <w:r>
        <w:t xml:space="preserve"> </w:t>
      </w:r>
      <w:r w:rsidRPr="00262B02">
        <w:t xml:space="preserve">Prepare by staying in contact with local officials and periodically visiting the </w:t>
      </w:r>
      <w:r w:rsidRPr="00262B02">
        <w:rPr>
          <w:color w:val="FF0000"/>
        </w:rPr>
        <w:t>[community or county name]</w:t>
      </w:r>
      <w:r w:rsidRPr="00262B02">
        <w:t xml:space="preserve"> website at </w:t>
      </w:r>
      <w:r w:rsidRPr="00695B75">
        <w:rPr>
          <w:color w:val="FF0000"/>
        </w:rPr>
        <w:t>[web link]</w:t>
      </w:r>
      <w:r w:rsidRPr="00695B75">
        <w:t>.</w:t>
      </w:r>
      <w:r>
        <w:t xml:space="preserve"> </w:t>
      </w:r>
    </w:p>
    <w:p w14:paraId="0AB5F3FF" w14:textId="3599D10D" w:rsidR="00AA6C15" w:rsidRDefault="00AA6C15" w:rsidP="00446376">
      <w:pPr>
        <w:pStyle w:val="BulletHeadingParagraph"/>
      </w:pPr>
      <w:r w:rsidRPr="00262B02">
        <w:t xml:space="preserve">The preliminary maps can be viewed at </w:t>
      </w:r>
      <w:hyperlink r:id="rId11" w:history="1">
        <w:r w:rsidR="00446376" w:rsidRPr="00CA6F97">
          <w:rPr>
            <w:rStyle w:val="Hyperlink"/>
          </w:rPr>
          <w:t>www.GeorgiaDFIRM.com</w:t>
        </w:r>
      </w:hyperlink>
      <w:r w:rsidR="00446376">
        <w:t xml:space="preserve"> </w:t>
      </w:r>
      <w:r w:rsidRPr="00262B02">
        <w:t>when they are released.</w:t>
      </w:r>
      <w:r>
        <w:t xml:space="preserve"> </w:t>
      </w:r>
      <w:r w:rsidRPr="00262B02">
        <w:t xml:space="preserve">The maps will also be available for viewing at </w:t>
      </w:r>
      <w:r w:rsidRPr="00262B02">
        <w:rPr>
          <w:color w:val="FF0000"/>
        </w:rPr>
        <w:t>[put location and times it is open]</w:t>
      </w:r>
      <w:r w:rsidRPr="00262B02">
        <w:rPr>
          <w:color w:val="000000"/>
        </w:rPr>
        <w:t>.</w:t>
      </w:r>
      <w:r>
        <w:rPr>
          <w:color w:val="000000"/>
        </w:rPr>
        <w:t xml:space="preserve"> </w:t>
      </w:r>
      <w:r w:rsidRPr="00262B02">
        <w:t xml:space="preserve">Questions can be directed to the </w:t>
      </w:r>
      <w:r w:rsidRPr="00262B02">
        <w:rPr>
          <w:color w:val="FF0000"/>
        </w:rPr>
        <w:t xml:space="preserve">[identify where] </w:t>
      </w:r>
      <w:r w:rsidRPr="00262B02">
        <w:t xml:space="preserve">by calling </w:t>
      </w:r>
      <w:r w:rsidRPr="00262B02">
        <w:rPr>
          <w:color w:val="FF0000"/>
        </w:rPr>
        <w:t>[phone number]</w:t>
      </w:r>
      <w:r w:rsidRPr="00262B02">
        <w:t xml:space="preserve"> during business hours </w:t>
      </w:r>
      <w:r w:rsidRPr="00262B02">
        <w:rPr>
          <w:color w:val="FF0000"/>
        </w:rPr>
        <w:t>[days and times]</w:t>
      </w:r>
      <w:r w:rsidRPr="00262B02">
        <w:t>.</w:t>
      </w:r>
    </w:p>
    <w:p w14:paraId="0AB5F401" w14:textId="694AE590" w:rsidR="006D5D33" w:rsidRDefault="006D5D33" w:rsidP="00446376">
      <w:pPr>
        <w:pStyle w:val="Bullets"/>
        <w:rPr>
          <w:color w:val="365F91"/>
        </w:rPr>
      </w:pPr>
      <w:r w:rsidRPr="00262B02">
        <w:t xml:space="preserve">For specific </w:t>
      </w:r>
      <w:r w:rsidR="00F540EA">
        <w:t xml:space="preserve">information about flood insurance rating, </w:t>
      </w:r>
      <w:r>
        <w:t>visit</w:t>
      </w:r>
      <w:r w:rsidRPr="00262B02">
        <w:t>:</w:t>
      </w:r>
      <w:r>
        <w:t xml:space="preserve"> </w:t>
      </w:r>
      <w:hyperlink r:id="rId12" w:history="1">
        <w:r w:rsidR="009E3C1A" w:rsidRPr="00776661">
          <w:rPr>
            <w:rStyle w:val="Hyperlink"/>
          </w:rPr>
          <w:t>www.fema.gov/flood-insurance/work-with-nfip/manuals#flood-insurance</w:t>
        </w:r>
      </w:hyperlink>
      <w:r w:rsidR="00F335C2">
        <w:t>.</w:t>
      </w:r>
    </w:p>
    <w:p w14:paraId="0AB5F402" w14:textId="4BF4B49B" w:rsidR="006D5D33" w:rsidRDefault="006D5D33" w:rsidP="00446376">
      <w:pPr>
        <w:pStyle w:val="Bullets"/>
        <w:rPr>
          <w:spacing w:val="-4"/>
        </w:rPr>
      </w:pPr>
      <w:r w:rsidRPr="003E5E36">
        <w:rPr>
          <w:spacing w:val="-4"/>
        </w:rPr>
        <w:t>For more information about</w:t>
      </w:r>
      <w:r>
        <w:rPr>
          <w:spacing w:val="-4"/>
        </w:rPr>
        <w:t xml:space="preserve"> the nationwide</w:t>
      </w:r>
      <w:r w:rsidRPr="003E5E36">
        <w:rPr>
          <w:spacing w:val="-4"/>
        </w:rPr>
        <w:t xml:space="preserve"> Risk MAP</w:t>
      </w:r>
      <w:r>
        <w:rPr>
          <w:spacing w:val="-4"/>
        </w:rPr>
        <w:t xml:space="preserve"> effort,</w:t>
      </w:r>
      <w:r w:rsidRPr="003E5E36">
        <w:rPr>
          <w:spacing w:val="-4"/>
        </w:rPr>
        <w:t xml:space="preserve"> visit:</w:t>
      </w:r>
      <w:r w:rsidRPr="00546250">
        <w:rPr>
          <w:color w:val="365F91"/>
        </w:rPr>
        <w:t xml:space="preserve"> </w:t>
      </w:r>
      <w:hyperlink r:id="rId13" w:history="1">
        <w:r w:rsidR="00D20BA9" w:rsidRPr="00776661">
          <w:rPr>
            <w:rStyle w:val="Hyperlink"/>
          </w:rPr>
          <w:t>www.fema.gov/flood-maps/tools-resources/risk-map</w:t>
        </w:r>
      </w:hyperlink>
      <w:r w:rsidR="00F335C2">
        <w:t>.</w:t>
      </w:r>
      <w:r w:rsidR="009E3C1A">
        <w:t xml:space="preserve"> </w:t>
      </w:r>
    </w:p>
    <w:p w14:paraId="0AB5F403" w14:textId="68CC58D6" w:rsidR="006D5D33" w:rsidRDefault="006D5D33" w:rsidP="00446376">
      <w:pPr>
        <w:pStyle w:val="Bullets"/>
      </w:pPr>
      <w:r>
        <w:t xml:space="preserve">For more information about the Georgia </w:t>
      </w:r>
      <w:r w:rsidR="00512471">
        <w:t>MAP</w:t>
      </w:r>
      <w:r>
        <w:t xml:space="preserve"> program, visit: </w:t>
      </w:r>
      <w:hyperlink r:id="rId14" w:history="1">
        <w:r w:rsidR="00F335C2" w:rsidRPr="00776661">
          <w:rPr>
            <w:rStyle w:val="Hyperlink"/>
          </w:rPr>
          <w:t>www.GeorgiaDFIRM.com</w:t>
        </w:r>
      </w:hyperlink>
      <w:r w:rsidR="00F335C2">
        <w:t xml:space="preserve">. </w:t>
      </w:r>
    </w:p>
    <w:p w14:paraId="0AB5F404" w14:textId="77777777" w:rsidR="0095337C" w:rsidRPr="0075354E" w:rsidRDefault="0095337C" w:rsidP="00EA061F">
      <w:r w:rsidRPr="008459C8">
        <w:rPr>
          <w:noProof/>
        </w:rPr>
        <mc:AlternateContent>
          <mc:Choice Requires="wps">
            <w:drawing>
              <wp:inline distT="0" distB="0" distL="0" distR="0" wp14:anchorId="0AB5F405" wp14:editId="0AB5F406">
                <wp:extent cx="3090672" cy="2925445"/>
                <wp:effectExtent l="0" t="0" r="0" b="0"/>
                <wp:docPr id="3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2925445"/>
                        </a:xfrm>
                        <a:prstGeom prst="rect">
                          <a:avLst/>
                        </a:prstGeom>
                        <a:solidFill>
                          <a:srgbClr val="E1E9F2">
                            <a:alpha val="50000"/>
                          </a:srgbClr>
                        </a:solidFill>
                        <a:ln>
                          <a:noFill/>
                        </a:ln>
                        <a:effectLst/>
                      </wps:spPr>
                      <wps:txbx>
                        <w:txbxContent>
                          <w:p w14:paraId="0AB5F418" w14:textId="77777777" w:rsidR="0095337C" w:rsidRPr="00AA1A2E" w:rsidRDefault="000B5B10" w:rsidP="0095337C">
                            <w:pPr>
                              <w:pStyle w:val="ParagraphHeadingLevel2"/>
                            </w:pPr>
                            <w:r>
                              <w:t>Mapping Milestones</w:t>
                            </w:r>
                          </w:p>
                          <w:p w14:paraId="0AB5F419"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Preliminary flood maps released</w:t>
                            </w:r>
                          </w:p>
                          <w:p w14:paraId="0AB5F41A"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Open House Held; Public Review</w:t>
                            </w:r>
                          </w:p>
                          <w:p w14:paraId="0AB5F41B"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Start of [90-day] Public Comment Period [(for filing of appeals and comment)]</w:t>
                            </w:r>
                          </w:p>
                          <w:p w14:paraId="0AB5F41C" w14:textId="0AB1DA8A" w:rsidR="000B5B10" w:rsidRPr="00CC531C" w:rsidRDefault="00446376" w:rsidP="000B5B10">
                            <w:pPr>
                              <w:pStyle w:val="CalloutBoxText"/>
                            </w:pPr>
                            <w:r w:rsidRPr="00C03266">
                              <w:rPr>
                                <w:b/>
                                <w:color w:val="FF0000"/>
                              </w:rPr>
                              <w:t>[Target Date, Month or Season (</w:t>
                            </w:r>
                            <w:r w:rsidR="000B5B10" w:rsidRPr="00C03266">
                              <w:rPr>
                                <w:b/>
                                <w:color w:val="FF0000"/>
                              </w:rPr>
                              <w:t>e.g.</w:t>
                            </w:r>
                            <w:r w:rsidRPr="00C03266">
                              <w:rPr>
                                <w:b/>
                                <w:color w:val="FF0000"/>
                              </w:rPr>
                              <w:t>,</w:t>
                            </w:r>
                            <w:r w:rsidR="000B5B10" w:rsidRPr="00C03266">
                              <w:rPr>
                                <w:b/>
                                <w:color w:val="FF0000"/>
                              </w:rPr>
                              <w:t xml:space="preserve"> Fall 20</w:t>
                            </w:r>
                            <w:r w:rsidR="00D20BA9">
                              <w:rPr>
                                <w:b/>
                                <w:color w:val="FF0000"/>
                              </w:rPr>
                              <w:t>27</w:t>
                            </w:r>
                            <w:r w:rsidRPr="00C03266">
                              <w:rPr>
                                <w:b/>
                                <w:color w:val="FF0000"/>
                              </w:rPr>
                              <w:t>)</w:t>
                            </w:r>
                            <w:r w:rsidR="000B5B10" w:rsidRPr="00C03266">
                              <w:rPr>
                                <w:b/>
                                <w:color w:val="FF0000"/>
                              </w:rPr>
                              <w:t>]</w:t>
                            </w:r>
                            <w:r w:rsidRPr="00C03266">
                              <w:rPr>
                                <w:b/>
                              </w:rPr>
                              <w:t>*:</w:t>
                            </w:r>
                            <w:r w:rsidR="000B5B10" w:rsidRPr="00CC531C">
                              <w:t xml:space="preserve"> New flood maps take effect; new flood insurance requirements also take effect</w:t>
                            </w:r>
                          </w:p>
                          <w:p w14:paraId="0AB5F41D" w14:textId="0A17BE85" w:rsidR="000B5B10" w:rsidRPr="00CC531C" w:rsidRDefault="000B5B10" w:rsidP="000B5B10">
                            <w:pPr>
                              <w:pStyle w:val="CalloutBoxText"/>
                              <w:rPr>
                                <w:b/>
                                <w:spacing w:val="-4"/>
                              </w:rPr>
                            </w:pPr>
                            <w:r w:rsidRPr="00CC531C">
                              <w:rPr>
                                <w:b/>
                                <w:spacing w:val="-4"/>
                              </w:rPr>
                              <w:t xml:space="preserve">Visit </w:t>
                            </w:r>
                            <w:hyperlink r:id="rId15" w:history="1">
                              <w:r w:rsidRPr="00D20BA9">
                                <w:rPr>
                                  <w:rStyle w:val="Hyperlink"/>
                                  <w:b/>
                                  <w:bCs/>
                                </w:rPr>
                                <w:t>www.GeorgiaDFIRM.com</w:t>
                              </w:r>
                            </w:hyperlink>
                            <w:r w:rsidRPr="00CC531C">
                              <w:rPr>
                                <w:spacing w:val="-4"/>
                              </w:rPr>
                              <w:t xml:space="preserve"> to learn more about the mapping process and where and when meetings may be held</w:t>
                            </w:r>
                            <w:r w:rsidR="00F335C2">
                              <w:rPr>
                                <w:spacing w:val="-4"/>
                              </w:rPr>
                              <w:t>.</w:t>
                            </w:r>
                          </w:p>
                          <w:p w14:paraId="0AB5F41E" w14:textId="77777777" w:rsidR="000B5B10" w:rsidRPr="00CC531C" w:rsidRDefault="000B5B10" w:rsidP="00AF705C">
                            <w:pPr>
                              <w:pStyle w:val="ParagraphHeadingLevel3"/>
                            </w:pPr>
                            <w:r w:rsidRPr="00CC531C">
                              <w:t xml:space="preserve">For </w:t>
                            </w:r>
                            <w:r w:rsidR="00507D30">
                              <w:t>g</w:t>
                            </w:r>
                            <w:r w:rsidRPr="00CC531C">
                              <w:t xml:space="preserve">eneral </w:t>
                            </w:r>
                            <w:r w:rsidR="00507D30">
                              <w:t>i</w:t>
                            </w:r>
                            <w:r w:rsidRPr="00CC531C">
                              <w:t>nformation</w:t>
                            </w:r>
                            <w:r w:rsidR="00507D30">
                              <w:t>,</w:t>
                            </w:r>
                            <w:r w:rsidRPr="00CC531C">
                              <w:t xml:space="preserve"> </w:t>
                            </w:r>
                            <w:r w:rsidR="00507D30">
                              <w:t>c</w:t>
                            </w:r>
                            <w:r w:rsidRPr="00CC531C">
                              <w:t>all</w:t>
                            </w:r>
                            <w:r w:rsidR="00507D30">
                              <w:t>:</w:t>
                            </w:r>
                          </w:p>
                          <w:p w14:paraId="0AB5F41F" w14:textId="77777777" w:rsidR="000B5B10" w:rsidRPr="00CC531C" w:rsidRDefault="000B5B10" w:rsidP="000B5B10">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rsidR="00592C7B">
                              <w:t xml:space="preserve"> </w:t>
                            </w:r>
                            <w:r w:rsidRPr="00CC531C">
                              <w:t xml:space="preserve">Open </w:t>
                            </w:r>
                            <w:r w:rsidRPr="00A412EB">
                              <w:rPr>
                                <w:color w:val="FF0000"/>
                              </w:rPr>
                              <w:t>[enter hours of operation]</w:t>
                            </w:r>
                            <w:r w:rsidRPr="00CC531C">
                              <w:t>.</w:t>
                            </w:r>
                          </w:p>
                          <w:p w14:paraId="0AB5F420" w14:textId="77777777" w:rsidR="0095337C" w:rsidRPr="00446376" w:rsidRDefault="00594CAF" w:rsidP="003F1F79">
                            <w:pPr>
                              <w:pStyle w:val="CalloutBoxText"/>
                              <w:rPr>
                                <w:sz w:val="16"/>
                                <w:szCs w:val="16"/>
                              </w:rPr>
                            </w:pPr>
                            <w:r w:rsidRPr="00446376">
                              <w:rPr>
                                <w:sz w:val="16"/>
                                <w:szCs w:val="16"/>
                              </w:rPr>
                              <w:t>*</w:t>
                            </w:r>
                            <w:r w:rsidR="000B5B10" w:rsidRPr="00446376">
                              <w:rPr>
                                <w:sz w:val="16"/>
                                <w:szCs w:val="16"/>
                              </w:rPr>
                              <w:t>Date subject to change pending completion of review process</w:t>
                            </w:r>
                          </w:p>
                        </w:txbxContent>
                      </wps:txbx>
                      <wps:bodyPr rot="0" vert="horz" wrap="square" lIns="137160" tIns="91440" rIns="137160" bIns="91440" anchor="t" anchorCtr="0" upright="1">
                        <a:spAutoFit/>
                      </wps:bodyPr>
                    </wps:wsp>
                  </a:graphicData>
                </a:graphic>
              </wp:inline>
            </w:drawing>
          </mc:Choice>
          <mc:Fallback>
            <w:pict>
              <v:shapetype w14:anchorId="0AB5F405" id="_x0000_t202" coordsize="21600,21600" o:spt="202" path="m,l,21600r21600,l21600,xe">
                <v:stroke joinstyle="miter"/>
                <v:path gradientshapeok="t" o:connecttype="rect"/>
              </v:shapetype>
              <v:shape id="Text Box 90" o:spid="_x0000_s1026" type="#_x0000_t202" style="width:243.35pt;height:23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COCQIAAPwDAAAOAAAAZHJzL2Uyb0RvYy54bWysU9tu2zAMfR+wfxD0vthxk3Qx4hRd2gwD&#10;ugvQ7QNkWb5gtqhRSuzs60vJTtpub8P0IIikdEgeHm1uhq5lR4W2AZ3x+SzmTGkJRaOrjP/4vn/3&#10;njPrhC5EC1pl/KQsv9m+fbPpTaoSqKEtFDIC0TbtTcZr50waRVbWqhN2BkZpCpaAnXBkYhUVKHpC&#10;79ooieNV1AMWBkEqa8l7Nwb5NuCXpZLua1la5VibcarNhR3Dnvs92m5EWqEwdSOnMsQ/VNGJRlPS&#10;C9SdcIIdsPkLqmskgoXSzSR0EZRlI1XogbqZx39081gLo0IvRI41F5rs/4OVX46P5hsyN3yAgQYY&#10;mrDmAeRPyzTsaqErdYsIfa1EQYnnnrKoNzadnnqqbWo9SN5/hoKGLA4OAtBQYudZoT4ZodMAThfS&#10;1eCYJOdVvI5X1wlnkmLJOlkuFsuQQ6Tn5wat+6igY/6QcaSpBnhxfLDOlyPS8xWfzULbFPumbYOB&#10;Vb5rkR0FKeB+fr/eJ+Pb1tRi9C5jWlNKO14PmK9wWu3RNHjcMeXoUUFkUx1nJkZO3JAPdNU7cyhO&#10;RBDCKED6MHSoAX9z1pP4Mm5/HQQqztpP2pN8dT1febkGaz1fLMjAV6H8ZUhoSWAZd5yNx50bNX4w&#10;2FQ15ToP9pZGs28Cac91TQMliYW+p+/gNfzSDreeP+32CQAA//8DAFBLAwQUAAYACAAAACEA3PWs&#10;SNoAAAAFAQAADwAAAGRycy9kb3ducmV2LnhtbEyPQU/DMAyF70j8h8iTuLF0Y+qmrukESAiubBzg&#10;5jVeW61xqsZb239P4AIX61nPeu9zvhtdq67Uh8azgcU8AUVcettwZeDj8HK/ARUE2WLrmQxMFGBX&#10;3N7kmFk/8Dtd91KpGMIhQwO1SJdpHcqaHIa574ijd/K9Q4lrX2nb4xDDXauXSZJqhw3Hhho7eq6p&#10;PO8vzsDr10TL6XwgkQfG4WmxOn3KmzF3s/FxC0polL9j+MGP6FBEpqO/sA2qNRAfkd8ZvdUmXYM6&#10;RpEma9BFrv/TF98AAAD//wMAUEsBAi0AFAAGAAgAAAAhALaDOJL+AAAA4QEAABMAAAAAAAAAAAAA&#10;AAAAAAAAAFtDb250ZW50X1R5cGVzXS54bWxQSwECLQAUAAYACAAAACEAOP0h/9YAAACUAQAACwAA&#10;AAAAAAAAAAAAAAAvAQAAX3JlbHMvLnJlbHNQSwECLQAUAAYACAAAACEA8riQjgkCAAD8AwAADgAA&#10;AAAAAAAAAAAAAAAuAgAAZHJzL2Uyb0RvYy54bWxQSwECLQAUAAYACAAAACEA3PWsSNoAAAAFAQAA&#10;DwAAAAAAAAAAAAAAAABjBAAAZHJzL2Rvd25yZXYueG1sUEsFBgAAAAAEAAQA8wAAAGoFAAAAAA==&#10;" fillcolor="#e1e9f2" stroked="f">
                <v:fill opacity="32896f"/>
                <v:textbox style="mso-fit-shape-to-text:t" inset="10.8pt,7.2pt,10.8pt,7.2pt">
                  <w:txbxContent>
                    <w:p w14:paraId="0AB5F418" w14:textId="77777777" w:rsidR="0095337C" w:rsidRPr="00AA1A2E" w:rsidRDefault="000B5B10" w:rsidP="0095337C">
                      <w:pPr>
                        <w:pStyle w:val="ParagraphHeadingLevel2"/>
                      </w:pPr>
                      <w:r>
                        <w:t>Mapping Milestones</w:t>
                      </w:r>
                    </w:p>
                    <w:p w14:paraId="0AB5F419"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Preliminary flood maps released</w:t>
                      </w:r>
                    </w:p>
                    <w:p w14:paraId="0AB5F41A"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Open House Held; Public Review</w:t>
                      </w:r>
                    </w:p>
                    <w:p w14:paraId="0AB5F41B" w14:textId="77777777" w:rsidR="000B5B10" w:rsidRPr="000B5B10" w:rsidRDefault="000B5B10" w:rsidP="000B5B10">
                      <w:pPr>
                        <w:pStyle w:val="CalloutBoxText"/>
                        <w:rPr>
                          <w:color w:val="FF0000"/>
                        </w:rPr>
                      </w:pPr>
                      <w:r w:rsidRPr="00C03266">
                        <w:rPr>
                          <w:b/>
                          <w:color w:val="FF0000"/>
                        </w:rPr>
                        <w:t>[DATE]</w:t>
                      </w:r>
                      <w:r w:rsidR="00446376" w:rsidRPr="00C03266">
                        <w:rPr>
                          <w:b/>
                          <w:color w:val="FF0000"/>
                        </w:rPr>
                        <w:t>:</w:t>
                      </w:r>
                      <w:r w:rsidRPr="000B5B10">
                        <w:rPr>
                          <w:color w:val="FF0000"/>
                        </w:rPr>
                        <w:t xml:space="preserve"> Start of [90-day] Public Comment Period [(for filing of appeals and comment)]</w:t>
                      </w:r>
                    </w:p>
                    <w:p w14:paraId="0AB5F41C" w14:textId="0AB1DA8A" w:rsidR="000B5B10" w:rsidRPr="00CC531C" w:rsidRDefault="00446376" w:rsidP="000B5B10">
                      <w:pPr>
                        <w:pStyle w:val="CalloutBoxText"/>
                      </w:pPr>
                      <w:r w:rsidRPr="00C03266">
                        <w:rPr>
                          <w:b/>
                          <w:color w:val="FF0000"/>
                        </w:rPr>
                        <w:t>[Target Date, Month or Season (</w:t>
                      </w:r>
                      <w:r w:rsidR="000B5B10" w:rsidRPr="00C03266">
                        <w:rPr>
                          <w:b/>
                          <w:color w:val="FF0000"/>
                        </w:rPr>
                        <w:t>e.g.</w:t>
                      </w:r>
                      <w:r w:rsidRPr="00C03266">
                        <w:rPr>
                          <w:b/>
                          <w:color w:val="FF0000"/>
                        </w:rPr>
                        <w:t>,</w:t>
                      </w:r>
                      <w:r w:rsidR="000B5B10" w:rsidRPr="00C03266">
                        <w:rPr>
                          <w:b/>
                          <w:color w:val="FF0000"/>
                        </w:rPr>
                        <w:t xml:space="preserve"> Fall 20</w:t>
                      </w:r>
                      <w:r w:rsidR="00D20BA9">
                        <w:rPr>
                          <w:b/>
                          <w:color w:val="FF0000"/>
                        </w:rPr>
                        <w:t>27</w:t>
                      </w:r>
                      <w:r w:rsidRPr="00C03266">
                        <w:rPr>
                          <w:b/>
                          <w:color w:val="FF0000"/>
                        </w:rPr>
                        <w:t>)</w:t>
                      </w:r>
                      <w:r w:rsidR="000B5B10" w:rsidRPr="00C03266">
                        <w:rPr>
                          <w:b/>
                          <w:color w:val="FF0000"/>
                        </w:rPr>
                        <w:t>]</w:t>
                      </w:r>
                      <w:r w:rsidRPr="00C03266">
                        <w:rPr>
                          <w:b/>
                        </w:rPr>
                        <w:t>*:</w:t>
                      </w:r>
                      <w:r w:rsidR="000B5B10" w:rsidRPr="00CC531C">
                        <w:t xml:space="preserve"> New flood maps take effect; new flood insurance requirements also take effect</w:t>
                      </w:r>
                    </w:p>
                    <w:p w14:paraId="0AB5F41D" w14:textId="0A17BE85" w:rsidR="000B5B10" w:rsidRPr="00CC531C" w:rsidRDefault="000B5B10" w:rsidP="000B5B10">
                      <w:pPr>
                        <w:pStyle w:val="CalloutBoxText"/>
                        <w:rPr>
                          <w:b/>
                          <w:spacing w:val="-4"/>
                        </w:rPr>
                      </w:pPr>
                      <w:r w:rsidRPr="00CC531C">
                        <w:rPr>
                          <w:b/>
                          <w:spacing w:val="-4"/>
                        </w:rPr>
                        <w:t xml:space="preserve">Visit </w:t>
                      </w:r>
                      <w:hyperlink r:id="rId16" w:history="1">
                        <w:r w:rsidRPr="00D20BA9">
                          <w:rPr>
                            <w:rStyle w:val="Hyperlink"/>
                            <w:b/>
                            <w:bCs/>
                          </w:rPr>
                          <w:t>www.GeorgiaDFIRM.com</w:t>
                        </w:r>
                      </w:hyperlink>
                      <w:r w:rsidRPr="00CC531C">
                        <w:rPr>
                          <w:spacing w:val="-4"/>
                        </w:rPr>
                        <w:t xml:space="preserve"> to learn more about the mapping process and where and when meetings may be held</w:t>
                      </w:r>
                      <w:r w:rsidR="00F335C2">
                        <w:rPr>
                          <w:spacing w:val="-4"/>
                        </w:rPr>
                        <w:t>.</w:t>
                      </w:r>
                    </w:p>
                    <w:p w14:paraId="0AB5F41E" w14:textId="77777777" w:rsidR="000B5B10" w:rsidRPr="00CC531C" w:rsidRDefault="000B5B10" w:rsidP="00AF705C">
                      <w:pPr>
                        <w:pStyle w:val="ParagraphHeadingLevel3"/>
                      </w:pPr>
                      <w:r w:rsidRPr="00CC531C">
                        <w:t xml:space="preserve">For </w:t>
                      </w:r>
                      <w:r w:rsidR="00507D30">
                        <w:t>g</w:t>
                      </w:r>
                      <w:r w:rsidRPr="00CC531C">
                        <w:t xml:space="preserve">eneral </w:t>
                      </w:r>
                      <w:r w:rsidR="00507D30">
                        <w:t>i</w:t>
                      </w:r>
                      <w:r w:rsidRPr="00CC531C">
                        <w:t>nformation</w:t>
                      </w:r>
                      <w:r w:rsidR="00507D30">
                        <w:t>,</w:t>
                      </w:r>
                      <w:r w:rsidRPr="00CC531C">
                        <w:t xml:space="preserve"> </w:t>
                      </w:r>
                      <w:r w:rsidR="00507D30">
                        <w:t>c</w:t>
                      </w:r>
                      <w:r w:rsidRPr="00CC531C">
                        <w:t>all</w:t>
                      </w:r>
                      <w:r w:rsidR="00507D30">
                        <w:t>:</w:t>
                      </w:r>
                    </w:p>
                    <w:p w14:paraId="0AB5F41F" w14:textId="77777777" w:rsidR="000B5B10" w:rsidRPr="00CC531C" w:rsidRDefault="000B5B10" w:rsidP="000B5B10">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rsidR="00592C7B">
                        <w:t xml:space="preserve"> </w:t>
                      </w:r>
                      <w:r w:rsidRPr="00CC531C">
                        <w:t xml:space="preserve">Open </w:t>
                      </w:r>
                      <w:r w:rsidRPr="00A412EB">
                        <w:rPr>
                          <w:color w:val="FF0000"/>
                        </w:rPr>
                        <w:t>[enter hours of operation]</w:t>
                      </w:r>
                      <w:r w:rsidRPr="00CC531C">
                        <w:t>.</w:t>
                      </w:r>
                    </w:p>
                    <w:p w14:paraId="0AB5F420" w14:textId="77777777" w:rsidR="0095337C" w:rsidRPr="00446376" w:rsidRDefault="00594CAF" w:rsidP="003F1F79">
                      <w:pPr>
                        <w:pStyle w:val="CalloutBoxText"/>
                        <w:rPr>
                          <w:sz w:val="16"/>
                          <w:szCs w:val="16"/>
                        </w:rPr>
                      </w:pPr>
                      <w:r w:rsidRPr="00446376">
                        <w:rPr>
                          <w:sz w:val="16"/>
                          <w:szCs w:val="16"/>
                        </w:rPr>
                        <w:t>*</w:t>
                      </w:r>
                      <w:r w:rsidR="000B5B10" w:rsidRPr="00446376">
                        <w:rPr>
                          <w:sz w:val="16"/>
                          <w:szCs w:val="16"/>
                        </w:rPr>
                        <w:t>Date subject to change pending completion of review process</w:t>
                      </w:r>
                    </w:p>
                  </w:txbxContent>
                </v:textbox>
                <w10:anchorlock/>
              </v:shape>
            </w:pict>
          </mc:Fallback>
        </mc:AlternateContent>
      </w:r>
    </w:p>
    <w:sectPr w:rsidR="0095337C" w:rsidRPr="0075354E" w:rsidSect="00446376">
      <w:type w:val="continuous"/>
      <w:pgSz w:w="12240" w:h="15840"/>
      <w:pgMar w:top="1080" w:right="1080" w:bottom="144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5F409" w14:textId="77777777" w:rsidR="002827BC" w:rsidRDefault="002827BC" w:rsidP="002827BC">
      <w:pPr>
        <w:spacing w:after="0"/>
      </w:pPr>
      <w:r>
        <w:separator/>
      </w:r>
    </w:p>
  </w:endnote>
  <w:endnote w:type="continuationSeparator" w:id="0">
    <w:p w14:paraId="0AB5F40A"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5F40B" w14:textId="7CF4DA97"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10E80">
      <w:rPr>
        <w:rFonts w:cs="Arial"/>
        <w:color w:val="000000" w:themeColor="accent5"/>
        <w:sz w:val="16"/>
        <w:szCs w:val="16"/>
      </w:rPr>
      <w:t>September 2024</w:t>
    </w:r>
  </w:p>
  <w:p w14:paraId="0AB5F40C" w14:textId="248FE7EC" w:rsidR="006C3B63" w:rsidRPr="004653F0" w:rsidRDefault="00355005" w:rsidP="006C3B63">
    <w:pPr>
      <w:pStyle w:val="Footer"/>
      <w:jc w:val="right"/>
      <w:rPr>
        <w:sz w:val="2"/>
        <w:szCs w:val="2"/>
      </w:rPr>
    </w:pPr>
    <w:r>
      <w:rPr>
        <w:rFonts w:cs="Arial"/>
        <w:b/>
        <w:color w:val="000000" w:themeColor="accent5"/>
        <w:sz w:val="18"/>
        <w:szCs w:val="18"/>
      </w:rPr>
      <w:t xml:space="preserve">NEW FLOOD MAPS: </w:t>
    </w:r>
    <w:r w:rsidRPr="000D4DF1">
      <w:rPr>
        <w:rFonts w:cs="Arial"/>
        <w:color w:val="000000" w:themeColor="accent5"/>
        <w:sz w:val="18"/>
        <w:szCs w:val="18"/>
      </w:rPr>
      <w:t>WHAT INSURANCE PROFESSIONALS NEED TO KNOW</w:t>
    </w:r>
    <w:r w:rsidR="00592C7B">
      <w:rPr>
        <w:rFonts w:cs="Arial"/>
        <w:b/>
        <w:color w:val="000000" w:themeColor="accent5"/>
        <w:sz w:val="18"/>
        <w:szCs w:val="18"/>
      </w:rPr>
      <w:t xml:space="preserve"> </w:t>
    </w:r>
    <w:r w:rsidR="006C3B63" w:rsidRPr="004653F0">
      <w:rPr>
        <w:rFonts w:cs="Arial"/>
        <w:color w:val="969696" w:themeColor="accent6"/>
        <w:szCs w:val="16"/>
      </w:rPr>
      <w:t>|</w:t>
    </w:r>
    <w:r w:rsidR="00592C7B">
      <w:rPr>
        <w:rFonts w:cs="Arial"/>
        <w:color w:val="969696" w:themeColor="accent6"/>
        <w:szCs w:val="16"/>
      </w:rPr>
      <w:t xml:space="preserve"> </w:t>
    </w:r>
    <w:sdt>
      <w:sdtPr>
        <w:rPr>
          <w:rFonts w:cs="Arial"/>
          <w:szCs w:val="16"/>
        </w:rPr>
        <w:id w:val="1245537095"/>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E23BD4">
          <w:rPr>
            <w:rFonts w:cs="Arial"/>
            <w:b/>
            <w:noProof/>
            <w:color w:val="6A843B" w:themeColor="accent3"/>
            <w:szCs w:val="16"/>
          </w:rPr>
          <w:t>2</w:t>
        </w:r>
        <w:r w:rsidR="006C3B63" w:rsidRPr="004653F0">
          <w:rPr>
            <w:rFonts w:cs="Arial"/>
            <w:b/>
            <w:color w:val="6A843B" w:themeColor="accent3"/>
            <w:szCs w:val="16"/>
          </w:rPr>
          <w:fldChar w:fldCharType="end"/>
        </w:r>
        <w:r w:rsidR="006C3B63" w:rsidRPr="004653F0">
          <w:rPr>
            <w:rFonts w:cs="Arial"/>
            <w:b/>
            <w:color w:val="87A5CB" w:themeColor="text2"/>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5F416" w14:textId="591B43FB" w:rsidR="000D4DF1" w:rsidRPr="0066675E" w:rsidRDefault="000D4DF1" w:rsidP="000D4DF1">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6F5A45">
      <w:rPr>
        <w:rFonts w:cs="Arial"/>
        <w:color w:val="000000" w:themeColor="accent5"/>
        <w:sz w:val="16"/>
        <w:szCs w:val="16"/>
      </w:rPr>
      <w:t>September 2024</w:t>
    </w:r>
  </w:p>
  <w:p w14:paraId="0AB5F417" w14:textId="3F06CFF0" w:rsidR="000D4DF1" w:rsidRPr="004653F0" w:rsidRDefault="000D4DF1" w:rsidP="000D4DF1">
    <w:pPr>
      <w:pStyle w:val="Footer"/>
      <w:jc w:val="right"/>
      <w:rPr>
        <w:sz w:val="2"/>
        <w:szCs w:val="2"/>
      </w:rPr>
    </w:pPr>
    <w:r>
      <w:rPr>
        <w:rFonts w:cs="Arial"/>
        <w:b/>
        <w:color w:val="000000" w:themeColor="accent5"/>
        <w:sz w:val="18"/>
        <w:szCs w:val="18"/>
      </w:rPr>
      <w:t xml:space="preserve">NEW FLOOD MAPS: </w:t>
    </w:r>
    <w:r w:rsidRPr="000D4DF1">
      <w:rPr>
        <w:rFonts w:cs="Arial"/>
        <w:color w:val="000000" w:themeColor="accent5"/>
        <w:sz w:val="18"/>
        <w:szCs w:val="18"/>
      </w:rPr>
      <w:t>WHAT INSURANCE PROFESSIONALS NEED TO KNOW</w:t>
    </w:r>
    <w:r w:rsidR="00592C7B">
      <w:rPr>
        <w:rFonts w:cs="Arial"/>
        <w:b/>
        <w:color w:val="000000" w:themeColor="accent5"/>
        <w:sz w:val="18"/>
        <w:szCs w:val="18"/>
      </w:rPr>
      <w:t xml:space="preserve"> </w:t>
    </w:r>
    <w:r w:rsidRPr="004653F0">
      <w:rPr>
        <w:rFonts w:cs="Arial"/>
        <w:color w:val="969696" w:themeColor="accent6"/>
        <w:szCs w:val="16"/>
      </w:rPr>
      <w:t>|</w:t>
    </w:r>
    <w:r w:rsidR="00592C7B">
      <w:rPr>
        <w:rFonts w:cs="Arial"/>
        <w:color w:val="969696" w:themeColor="accent6"/>
        <w:szCs w:val="16"/>
      </w:rPr>
      <w:t xml:space="preserve"> </w:t>
    </w:r>
    <w:sdt>
      <w:sdtPr>
        <w:rPr>
          <w:rFonts w:cs="Arial"/>
          <w:szCs w:val="16"/>
        </w:rPr>
        <w:id w:val="-460111218"/>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E23BD4">
          <w:rPr>
            <w:rFonts w:cs="Arial"/>
            <w:b/>
            <w:noProof/>
            <w:color w:val="6A843B" w:themeColor="accent3"/>
            <w:szCs w:val="16"/>
          </w:rPr>
          <w:t>1</w:t>
        </w:r>
        <w:r w:rsidRPr="004653F0">
          <w:rPr>
            <w:rFonts w:cs="Arial"/>
            <w:b/>
            <w:color w:val="6A843B" w:themeColor="accent3"/>
            <w:szCs w:val="16"/>
          </w:rPr>
          <w:fldChar w:fldCharType="end"/>
        </w:r>
        <w:r w:rsidRPr="004653F0">
          <w:rPr>
            <w:rFonts w:cs="Arial"/>
            <w:b/>
            <w:color w:val="87A5CB" w:themeColor="text2"/>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5F407" w14:textId="77777777" w:rsidR="002827BC" w:rsidRDefault="002827BC" w:rsidP="002827BC">
      <w:pPr>
        <w:spacing w:after="0"/>
      </w:pPr>
      <w:r>
        <w:separator/>
      </w:r>
    </w:p>
  </w:footnote>
  <w:footnote w:type="continuationSeparator" w:id="0">
    <w:p w14:paraId="0AB5F408" w14:textId="77777777" w:rsidR="002827BC" w:rsidRDefault="002827BC" w:rsidP="002827BC">
      <w:pPr>
        <w:spacing w:after="0"/>
      </w:pPr>
      <w:r>
        <w:continuationSeparator/>
      </w:r>
    </w:p>
  </w:footnote>
  <w:footnote w:id="1">
    <w:p w14:paraId="5F11FCD6" w14:textId="77777777" w:rsidR="0098107B" w:rsidRPr="00F4438D" w:rsidRDefault="0098107B" w:rsidP="00AA675E">
      <w:pPr>
        <w:pStyle w:val="FEMAFootnoteText"/>
        <w:spacing w:after="0" w:line="240" w:lineRule="auto"/>
        <w:rPr>
          <w:rFonts w:ascii="Corbel" w:hAnsi="Corbel"/>
        </w:rPr>
      </w:pPr>
      <w:r w:rsidRPr="00F4438D">
        <w:rPr>
          <w:rStyle w:val="FootnoteReference"/>
          <w:rFonts w:ascii="Corbel" w:hAnsi="Corbel"/>
        </w:rPr>
        <w:footnoteRef/>
      </w:r>
      <w:r w:rsidRPr="00F4438D">
        <w:rPr>
          <w:rFonts w:ascii="Corbel" w:hAnsi="Corbel"/>
        </w:rPr>
        <w:t xml:space="preserve"> The Base Flood Elevation (BFE) is the level, in feet above sea level, that flood waters have a 1%-annual chance of reaching or exceeding in any given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0D4DF1" w:rsidRPr="00D842AC" w14:paraId="0AB5F40F" w14:textId="77777777" w:rsidTr="00592C7B">
      <w:trPr>
        <w:trHeight w:val="1008"/>
      </w:trPr>
      <w:tc>
        <w:tcPr>
          <w:tcW w:w="10070" w:type="dxa"/>
          <w:tcBorders>
            <w:top w:val="nil"/>
            <w:left w:val="nil"/>
            <w:bottom w:val="nil"/>
            <w:right w:val="nil"/>
          </w:tcBorders>
        </w:tcPr>
        <w:p w14:paraId="0AB5F40D" w14:textId="77777777" w:rsidR="000D4DF1" w:rsidRPr="00D842AC" w:rsidRDefault="000D4DF1" w:rsidP="00592C7B">
          <w:pPr>
            <w:pStyle w:val="Header"/>
            <w:rPr>
              <w:caps/>
              <w:sz w:val="24"/>
              <w:szCs w:val="24"/>
            </w:rPr>
          </w:pPr>
          <w:r w:rsidRPr="00D842AC">
            <w:rPr>
              <w:caps/>
              <w:sz w:val="24"/>
              <w:szCs w:val="24"/>
            </w:rPr>
            <w:t>Georgia Flood Map Program</w:t>
          </w:r>
        </w:p>
        <w:p w14:paraId="0AB5F40E" w14:textId="77777777" w:rsidR="000D4DF1" w:rsidRPr="00D842AC" w:rsidRDefault="000D4DF1" w:rsidP="001031F3">
          <w:pPr>
            <w:pStyle w:val="PageHeading"/>
            <w:spacing w:after="0"/>
            <w:rPr>
              <w:color w:val="969696" w:themeColor="accent6"/>
              <w:sz w:val="16"/>
              <w:szCs w:val="16"/>
            </w:rPr>
          </w:pPr>
          <w:r>
            <w:t>new flood maps</w:t>
          </w:r>
          <w:r w:rsidRPr="00237185">
            <w:t xml:space="preserve">: </w:t>
          </w:r>
          <w:r w:rsidRPr="00F271D3">
            <w:rPr>
              <w:b w:val="0"/>
            </w:rPr>
            <w:t xml:space="preserve">what insurance </w:t>
          </w:r>
          <w:r w:rsidR="001031F3">
            <w:rPr>
              <w:b w:val="0"/>
            </w:rPr>
            <w:br/>
            <w:t xml:space="preserve">professionals </w:t>
          </w:r>
          <w:r w:rsidRPr="00F271D3">
            <w:rPr>
              <w:b w:val="0"/>
            </w:rPr>
            <w:t>need to know</w:t>
          </w:r>
        </w:p>
      </w:tc>
    </w:tr>
    <w:tr w:rsidR="000D4DF1" w:rsidRPr="00D842AC" w14:paraId="0AB5F414" w14:textId="77777777" w:rsidTr="007C2D1D">
      <w:trPr>
        <w:trHeight w:val="835"/>
      </w:trPr>
      <w:tc>
        <w:tcPr>
          <w:tcW w:w="10070" w:type="dxa"/>
          <w:tcBorders>
            <w:top w:val="nil"/>
            <w:left w:val="nil"/>
            <w:bottom w:val="nil"/>
            <w:right w:val="nil"/>
          </w:tcBorders>
        </w:tcPr>
        <w:p w14:paraId="0AB5F410" w14:textId="77777777" w:rsidR="000D4DF1" w:rsidRPr="00D842AC" w:rsidRDefault="000D4DF1" w:rsidP="000D4DF1">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0AB5F411" w14:textId="77777777" w:rsidR="000D4DF1" w:rsidRDefault="000D4DF1" w:rsidP="000D4DF1">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0AB5F412" w14:textId="77777777" w:rsidR="000D4DF1" w:rsidRPr="00D842AC" w:rsidRDefault="000D4DF1" w:rsidP="000D4DF1">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0AB5F413" w14:textId="55C53290" w:rsidR="000D4DF1" w:rsidRPr="00D842AC" w:rsidRDefault="000D4DF1" w:rsidP="000D4DF1">
          <w:pPr>
            <w:spacing w:after="0"/>
            <w:jc w:val="right"/>
            <w:rPr>
              <w:b/>
              <w:sz w:val="16"/>
              <w:szCs w:val="16"/>
            </w:rPr>
          </w:pPr>
          <w:r w:rsidRPr="00D842AC">
            <w:rPr>
              <w:color w:val="969696" w:themeColor="accent6"/>
              <w:sz w:val="16"/>
              <w:szCs w:val="16"/>
            </w:rPr>
            <w:t xml:space="preserve">Contact </w:t>
          </w:r>
          <w:hyperlink r:id="rId1" w:history="1">
            <w:hyperlink r:id="rId2" w:history="1">
              <w:r w:rsidR="00F4438D" w:rsidRPr="00F4438D">
                <w:rPr>
                  <w:rStyle w:val="Hyperlink"/>
                  <w:sz w:val="16"/>
                  <w:szCs w:val="16"/>
                </w:rPr>
                <w:t>Jo</w:t>
              </w:r>
            </w:hyperlink>
            <w:r w:rsidR="00F4438D" w:rsidRPr="00F4438D">
              <w:rPr>
                <w:rStyle w:val="Hyperlink"/>
                <w:sz w:val="16"/>
                <w:szCs w:val="16"/>
              </w:rPr>
              <w:t>e</w:t>
            </w:r>
          </w:hyperlink>
          <w:r w:rsidR="00F4438D">
            <w:rPr>
              <w:rStyle w:val="Hyperlink"/>
              <w:sz w:val="16"/>
              <w:szCs w:val="16"/>
            </w:rPr>
            <w:t xml:space="preserve"> Martinenza</w:t>
          </w:r>
          <w:r w:rsidRPr="00D842AC">
            <w:rPr>
              <w:color w:val="969696" w:themeColor="accent6"/>
              <w:sz w:val="16"/>
              <w:szCs w:val="16"/>
            </w:rPr>
            <w:t xml:space="preserve"> for assistance entering the correct information</w:t>
          </w:r>
          <w:r>
            <w:rPr>
              <w:color w:val="969696" w:themeColor="accent6"/>
              <w:sz w:val="16"/>
              <w:szCs w:val="16"/>
            </w:rPr>
            <w:t>.</w:t>
          </w:r>
        </w:p>
      </w:tc>
    </w:tr>
  </w:tbl>
  <w:p w14:paraId="0AB5F415" w14:textId="77777777" w:rsidR="000D4DF1" w:rsidRDefault="000D4DF1" w:rsidP="000D4DF1">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427494">
    <w:abstractNumId w:val="12"/>
  </w:num>
  <w:num w:numId="2" w16cid:durableId="2066100415">
    <w:abstractNumId w:val="4"/>
  </w:num>
  <w:num w:numId="3" w16cid:durableId="1392075512">
    <w:abstractNumId w:val="17"/>
  </w:num>
  <w:num w:numId="4" w16cid:durableId="632637160">
    <w:abstractNumId w:val="6"/>
  </w:num>
  <w:num w:numId="5" w16cid:durableId="828180306">
    <w:abstractNumId w:val="11"/>
  </w:num>
  <w:num w:numId="6" w16cid:durableId="557058248">
    <w:abstractNumId w:val="15"/>
  </w:num>
  <w:num w:numId="7" w16cid:durableId="1552813295">
    <w:abstractNumId w:val="16"/>
  </w:num>
  <w:num w:numId="8" w16cid:durableId="748772735">
    <w:abstractNumId w:val="3"/>
  </w:num>
  <w:num w:numId="9" w16cid:durableId="153304268">
    <w:abstractNumId w:val="9"/>
  </w:num>
  <w:num w:numId="10" w16cid:durableId="95444647">
    <w:abstractNumId w:val="7"/>
  </w:num>
  <w:num w:numId="11" w16cid:durableId="213859055">
    <w:abstractNumId w:val="13"/>
  </w:num>
  <w:num w:numId="12" w16cid:durableId="999312102">
    <w:abstractNumId w:val="8"/>
  </w:num>
  <w:num w:numId="13" w16cid:durableId="1304235926">
    <w:abstractNumId w:val="1"/>
  </w:num>
  <w:num w:numId="14" w16cid:durableId="644817589">
    <w:abstractNumId w:val="14"/>
  </w:num>
  <w:num w:numId="15" w16cid:durableId="259685740">
    <w:abstractNumId w:val="2"/>
  </w:num>
  <w:num w:numId="16" w16cid:durableId="717975075">
    <w:abstractNumId w:val="10"/>
  </w:num>
  <w:num w:numId="17" w16cid:durableId="628704710">
    <w:abstractNumId w:val="5"/>
  </w:num>
  <w:num w:numId="18" w16cid:durableId="167282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465F1"/>
    <w:rsid w:val="00060B71"/>
    <w:rsid w:val="0006185F"/>
    <w:rsid w:val="00077138"/>
    <w:rsid w:val="000B5244"/>
    <w:rsid w:val="000B5B10"/>
    <w:rsid w:val="000D4DF1"/>
    <w:rsid w:val="001008EF"/>
    <w:rsid w:val="001031F3"/>
    <w:rsid w:val="00134FC9"/>
    <w:rsid w:val="00143CA3"/>
    <w:rsid w:val="00163A96"/>
    <w:rsid w:val="00180C5E"/>
    <w:rsid w:val="001B4167"/>
    <w:rsid w:val="001C559E"/>
    <w:rsid w:val="001D45E8"/>
    <w:rsid w:val="001F22F3"/>
    <w:rsid w:val="00237185"/>
    <w:rsid w:val="002827BC"/>
    <w:rsid w:val="00296B04"/>
    <w:rsid w:val="002A4CE4"/>
    <w:rsid w:val="002B6428"/>
    <w:rsid w:val="002D0E45"/>
    <w:rsid w:val="002F12DE"/>
    <w:rsid w:val="00307F90"/>
    <w:rsid w:val="00314BC6"/>
    <w:rsid w:val="00326025"/>
    <w:rsid w:val="0033745A"/>
    <w:rsid w:val="00355005"/>
    <w:rsid w:val="003626CE"/>
    <w:rsid w:val="003651E6"/>
    <w:rsid w:val="00377860"/>
    <w:rsid w:val="00386AE2"/>
    <w:rsid w:val="003A5A2D"/>
    <w:rsid w:val="003B5CBA"/>
    <w:rsid w:val="003C54F7"/>
    <w:rsid w:val="003F1F79"/>
    <w:rsid w:val="00410116"/>
    <w:rsid w:val="004138A0"/>
    <w:rsid w:val="00446376"/>
    <w:rsid w:val="00457185"/>
    <w:rsid w:val="00460BE1"/>
    <w:rsid w:val="004653F0"/>
    <w:rsid w:val="004A7241"/>
    <w:rsid w:val="004B1E88"/>
    <w:rsid w:val="004B54F3"/>
    <w:rsid w:val="004D7EF1"/>
    <w:rsid w:val="004F079F"/>
    <w:rsid w:val="004F1F79"/>
    <w:rsid w:val="004F60CB"/>
    <w:rsid w:val="0050586B"/>
    <w:rsid w:val="00507D30"/>
    <w:rsid w:val="00512471"/>
    <w:rsid w:val="00520BF0"/>
    <w:rsid w:val="00527409"/>
    <w:rsid w:val="00544DA4"/>
    <w:rsid w:val="00572D10"/>
    <w:rsid w:val="00576C84"/>
    <w:rsid w:val="00581C9E"/>
    <w:rsid w:val="00592C7B"/>
    <w:rsid w:val="00594CAF"/>
    <w:rsid w:val="005B0052"/>
    <w:rsid w:val="005E0977"/>
    <w:rsid w:val="005E1BA6"/>
    <w:rsid w:val="0062266D"/>
    <w:rsid w:val="00631ED7"/>
    <w:rsid w:val="006406CB"/>
    <w:rsid w:val="00643256"/>
    <w:rsid w:val="00653596"/>
    <w:rsid w:val="00657336"/>
    <w:rsid w:val="006632E0"/>
    <w:rsid w:val="0066675E"/>
    <w:rsid w:val="006A50C3"/>
    <w:rsid w:val="006C3B63"/>
    <w:rsid w:val="006C4EE0"/>
    <w:rsid w:val="006D5D33"/>
    <w:rsid w:val="006D5DB8"/>
    <w:rsid w:val="006F5A45"/>
    <w:rsid w:val="0071235C"/>
    <w:rsid w:val="0075354E"/>
    <w:rsid w:val="00770499"/>
    <w:rsid w:val="0078064D"/>
    <w:rsid w:val="007A3B6E"/>
    <w:rsid w:val="007B0017"/>
    <w:rsid w:val="007B30CA"/>
    <w:rsid w:val="007D1A44"/>
    <w:rsid w:val="007D1B5E"/>
    <w:rsid w:val="007F47C6"/>
    <w:rsid w:val="008459C8"/>
    <w:rsid w:val="00852FB4"/>
    <w:rsid w:val="0086002D"/>
    <w:rsid w:val="00862B92"/>
    <w:rsid w:val="00885CE9"/>
    <w:rsid w:val="008E492F"/>
    <w:rsid w:val="0095337C"/>
    <w:rsid w:val="009609F9"/>
    <w:rsid w:val="0098107B"/>
    <w:rsid w:val="009A2CAC"/>
    <w:rsid w:val="009B0B27"/>
    <w:rsid w:val="009E3C1A"/>
    <w:rsid w:val="009E7797"/>
    <w:rsid w:val="00A05BF3"/>
    <w:rsid w:val="00A31332"/>
    <w:rsid w:val="00A40AB1"/>
    <w:rsid w:val="00A412EB"/>
    <w:rsid w:val="00A45159"/>
    <w:rsid w:val="00A4636D"/>
    <w:rsid w:val="00A578F4"/>
    <w:rsid w:val="00AA1A2E"/>
    <w:rsid w:val="00AA304E"/>
    <w:rsid w:val="00AA675E"/>
    <w:rsid w:val="00AA6C15"/>
    <w:rsid w:val="00AC20C8"/>
    <w:rsid w:val="00AD3D9F"/>
    <w:rsid w:val="00AF2CBC"/>
    <w:rsid w:val="00AF705C"/>
    <w:rsid w:val="00B73C7C"/>
    <w:rsid w:val="00B759CE"/>
    <w:rsid w:val="00B8724A"/>
    <w:rsid w:val="00BB1EC4"/>
    <w:rsid w:val="00BB2228"/>
    <w:rsid w:val="00BE67AE"/>
    <w:rsid w:val="00C03266"/>
    <w:rsid w:val="00C1319B"/>
    <w:rsid w:val="00C83B31"/>
    <w:rsid w:val="00C9256A"/>
    <w:rsid w:val="00CD5D0D"/>
    <w:rsid w:val="00CF755F"/>
    <w:rsid w:val="00CF7A32"/>
    <w:rsid w:val="00D03BA5"/>
    <w:rsid w:val="00D170BE"/>
    <w:rsid w:val="00D20BA9"/>
    <w:rsid w:val="00D40A9E"/>
    <w:rsid w:val="00D500E9"/>
    <w:rsid w:val="00D842AC"/>
    <w:rsid w:val="00D85D49"/>
    <w:rsid w:val="00D93CFD"/>
    <w:rsid w:val="00DB084E"/>
    <w:rsid w:val="00DB76A5"/>
    <w:rsid w:val="00DC26D3"/>
    <w:rsid w:val="00DD4D04"/>
    <w:rsid w:val="00E055CD"/>
    <w:rsid w:val="00E0622F"/>
    <w:rsid w:val="00E23BD4"/>
    <w:rsid w:val="00E536C1"/>
    <w:rsid w:val="00E62786"/>
    <w:rsid w:val="00E83F93"/>
    <w:rsid w:val="00EA061F"/>
    <w:rsid w:val="00EA0ECA"/>
    <w:rsid w:val="00EF1DA7"/>
    <w:rsid w:val="00EF544F"/>
    <w:rsid w:val="00F10E80"/>
    <w:rsid w:val="00F15707"/>
    <w:rsid w:val="00F2396D"/>
    <w:rsid w:val="00F271D3"/>
    <w:rsid w:val="00F335C2"/>
    <w:rsid w:val="00F4438D"/>
    <w:rsid w:val="00F540EA"/>
    <w:rsid w:val="00F56C4B"/>
    <w:rsid w:val="00FA630F"/>
    <w:rsid w:val="00FB138A"/>
    <w:rsid w:val="00FB2AF5"/>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B5F3D7"/>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1031F3"/>
    <w:pPr>
      <w:spacing w:after="0"/>
    </w:pPr>
    <w:rPr>
      <w:rFonts w:cs="Arial"/>
      <w:color w:val="000000"/>
      <w:sz w:val="18"/>
      <w:szCs w:val="20"/>
    </w:rPr>
  </w:style>
  <w:style w:type="character" w:customStyle="1" w:styleId="Heading1Char">
    <w:name w:val="Heading 1 Char"/>
    <w:basedOn w:val="DefaultParagraphFont"/>
    <w:link w:val="Heading1"/>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50586B"/>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TableHeader">
    <w:name w:val="Table Header"/>
    <w:basedOn w:val="TableText"/>
    <w:qFormat/>
    <w:rsid w:val="001031F3"/>
    <w:rPr>
      <w:caps/>
      <w:color w:val="FFFFFF" w:themeColor="background1"/>
      <w:sz w:val="20"/>
    </w:rPr>
  </w:style>
  <w:style w:type="paragraph" w:customStyle="1" w:styleId="CalloutBoxText">
    <w:name w:val="Callout Box Text"/>
    <w:basedOn w:val="Normal"/>
    <w:qFormat/>
    <w:rsid w:val="00060B71"/>
    <w:pPr>
      <w:spacing w:after="90"/>
    </w:pPr>
    <w:rPr>
      <w:color w:val="365F91" w:themeColor="accent4"/>
      <w:sz w:val="18"/>
    </w:rPr>
  </w:style>
  <w:style w:type="paragraph" w:customStyle="1" w:styleId="CalloutBoxBullets">
    <w:name w:val="Callout Box Bullets"/>
    <w:basedOn w:val="Bullets9pt"/>
    <w:qFormat/>
    <w:rsid w:val="00134FC9"/>
    <w:rPr>
      <w:color w:val="365F91" w:themeColor="accent4"/>
    </w:rPr>
  </w:style>
  <w:style w:type="paragraph" w:customStyle="1" w:styleId="CHARTTEXT">
    <w:name w:val="CHART TEXT"/>
    <w:basedOn w:val="Normal"/>
    <w:rsid w:val="00134FC9"/>
    <w:pPr>
      <w:spacing w:after="0" w:line="200" w:lineRule="exact"/>
    </w:pPr>
    <w:rPr>
      <w:rFonts w:ascii="Verdana" w:eastAsia="Times" w:hAnsi="Verdana" w:cs="Times New Roman"/>
      <w:kern w:val="20"/>
      <w:sz w:val="18"/>
      <w:szCs w:val="20"/>
    </w:rPr>
  </w:style>
  <w:style w:type="table" w:customStyle="1" w:styleId="GADNRGreenTable1">
    <w:name w:val="GA DNR Green Table1"/>
    <w:basedOn w:val="TableNormal"/>
    <w:uiPriority w:val="99"/>
    <w:rsid w:val="00326025"/>
    <w:pPr>
      <w:spacing w:after="0" w:line="240" w:lineRule="auto"/>
    </w:pPr>
    <w:tblPr>
      <w:tblStyleRowBandSize w:val="1"/>
      <w:tblBorders>
        <w:top w:val="single" w:sz="4" w:space="0" w:color="7B9451"/>
        <w:bottom w:val="single" w:sz="4" w:space="0" w:color="7B9451"/>
        <w:insideH w:val="single" w:sz="4" w:space="0" w:color="7B9451"/>
        <w:insideV w:val="single" w:sz="4" w:space="0" w:color="7B9451"/>
      </w:tblBorders>
      <w:tblCellMar>
        <w:top w:w="86" w:type="dxa"/>
        <w:left w:w="86" w:type="dxa"/>
        <w:bottom w:w="86" w:type="dxa"/>
        <w:right w:w="86" w:type="dxa"/>
      </w:tblCellMar>
    </w:tblPr>
    <w:tblStylePr w:type="firstRow">
      <w:rPr>
        <w:rFonts w:ascii="Corbel" w:hAnsi="Corbel"/>
        <w:b/>
        <w:color w:val="FFFFFF"/>
        <w:sz w:val="20"/>
      </w:rPr>
      <w:tblPr/>
      <w:tcPr>
        <w:tcBorders>
          <w:insideH w:val="single" w:sz="4" w:space="0" w:color="FFFFFF"/>
          <w:insideV w:val="single" w:sz="4" w:space="0" w:color="FFFFFF"/>
        </w:tcBorders>
        <w:shd w:val="clear" w:color="auto" w:fill="7B9451"/>
      </w:tcPr>
    </w:tblStylePr>
    <w:tblStylePr w:type="band1Horz">
      <w:tblPr/>
      <w:tcPr>
        <w:shd w:val="clear" w:color="auto" w:fill="FFFFFF" w:themeFill="background1"/>
      </w:tcPr>
    </w:tblStylePr>
    <w:tblStylePr w:type="band2Horz">
      <w:tblPr/>
      <w:tcPr>
        <w:shd w:val="clear" w:color="auto" w:fill="E4EBDA"/>
      </w:tcPr>
    </w:tblStylePr>
  </w:style>
  <w:style w:type="table" w:styleId="TableGridLight">
    <w:name w:val="Grid Table Light"/>
    <w:basedOn w:val="TableNormal"/>
    <w:uiPriority w:val="40"/>
    <w:rsid w:val="00FB2A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unhideWhenUsed/>
    <w:rsid w:val="0098107B"/>
    <w:rPr>
      <w:vertAlign w:val="superscript"/>
    </w:rPr>
  </w:style>
  <w:style w:type="paragraph" w:customStyle="1" w:styleId="FEMAFootnoteText">
    <w:name w:val="FEMA Footnote Text"/>
    <w:basedOn w:val="Normal"/>
    <w:link w:val="FEMAFootnoteTextChar"/>
    <w:uiPriority w:val="22"/>
    <w:qFormat/>
    <w:rsid w:val="0098107B"/>
    <w:pPr>
      <w:spacing w:after="240" w:line="288" w:lineRule="auto"/>
    </w:pPr>
    <w:rPr>
      <w:rFonts w:ascii="Franklin Gothic Book" w:hAnsi="Franklin Gothic Book"/>
      <w:sz w:val="18"/>
      <w:szCs w:val="24"/>
    </w:rPr>
  </w:style>
  <w:style w:type="character" w:customStyle="1" w:styleId="FEMAFootnoteTextChar">
    <w:name w:val="FEMA Footnote Text Char"/>
    <w:basedOn w:val="DefaultParagraphFont"/>
    <w:link w:val="FEMAFootnoteText"/>
    <w:uiPriority w:val="22"/>
    <w:rsid w:val="0098107B"/>
    <w:rPr>
      <w:rFonts w:ascii="Franklin Gothic Book" w:hAnsi="Franklin Gothic Book"/>
      <w:sz w:val="18"/>
      <w:szCs w:val="24"/>
    </w:rPr>
  </w:style>
  <w:style w:type="character" w:styleId="UnresolvedMention">
    <w:name w:val="Unresolved Mention"/>
    <w:basedOn w:val="DefaultParagraphFont"/>
    <w:uiPriority w:val="99"/>
    <w:semiHidden/>
    <w:unhideWhenUsed/>
    <w:rsid w:val="00F44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ema.gov/flood-maps/tools-resources/risk-ma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ma.gov/flood-insurance/work-with-nfip/manuals#flood-insur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orgiaDFI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rgiaDFIRM.com" TargetMode="External"/><Relationship Id="rId5" Type="http://schemas.openxmlformats.org/officeDocument/2006/relationships/webSettings" Target="webSettings.xml"/><Relationship Id="rId15" Type="http://schemas.openxmlformats.org/officeDocument/2006/relationships/hyperlink" Target="http://www.GeorgiaDFIRM.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eorgiaDFIRM.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aydn.Blaize@dnr.ga.gov" TargetMode="External"/><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3D26A-BF56-40C9-BA3D-03FC5E85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 Flood Maps:  What Insurance Professionals Need to Know</vt:lpstr>
    </vt:vector>
  </TitlesOfParts>
  <Company>Bender Consulting Services, Inc.</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Flood Maps:  What Insurance Professionals Need to Know</dc:title>
  <dc:subject/>
  <dc:creator>Bruce A. Bender, CFM</dc:creator>
  <cp:keywords/>
  <dc:description/>
  <cp:lastModifiedBy>Bruce A. Bender</cp:lastModifiedBy>
  <cp:revision>5</cp:revision>
  <cp:lastPrinted>2017-01-06T16:07:00Z</cp:lastPrinted>
  <dcterms:created xsi:type="dcterms:W3CDTF">2024-09-06T22:51:00Z</dcterms:created>
  <dcterms:modified xsi:type="dcterms:W3CDTF">2024-09-06T23:28:00Z</dcterms:modified>
</cp:coreProperties>
</file>