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610B1" w14:textId="77777777" w:rsidR="00603E0C" w:rsidRPr="00603E0C" w:rsidRDefault="00603E0C" w:rsidP="00603E0C">
      <w:pPr>
        <w:pStyle w:val="ParagraphHeading"/>
        <w:rPr>
          <w:rStyle w:val="IntenseEmphasis"/>
          <w:rFonts w:ascii="Corbel" w:hAnsi="Corbel"/>
          <w:caps/>
          <w:spacing w:val="0"/>
          <w:sz w:val="26"/>
        </w:rPr>
      </w:pPr>
      <w:r w:rsidRPr="00603E0C">
        <w:rPr>
          <w:rStyle w:val="IntenseEmphasis"/>
          <w:rFonts w:ascii="Corbel" w:hAnsi="Corbel"/>
          <w:caps/>
          <w:spacing w:val="0"/>
          <w:sz w:val="26"/>
        </w:rPr>
        <w:t xml:space="preserve">New Flood HAZARD Maps Will Soon Be Issued for </w:t>
      </w:r>
      <w:r w:rsidRPr="00603E0C">
        <w:rPr>
          <w:rStyle w:val="CustomizableText"/>
        </w:rPr>
        <w:t>[name of County]</w:t>
      </w:r>
      <w:r w:rsidRPr="00603E0C">
        <w:rPr>
          <w:rStyle w:val="IntenseEmphasis"/>
          <w:rFonts w:ascii="Corbel" w:hAnsi="Corbel"/>
          <w:caps/>
          <w:spacing w:val="0"/>
          <w:sz w:val="26"/>
        </w:rPr>
        <w:t xml:space="preserve"> </w:t>
      </w:r>
    </w:p>
    <w:p w14:paraId="5D7610B2" w14:textId="7FFE0014" w:rsidR="00603E0C" w:rsidRPr="00603E0C" w:rsidRDefault="00603E0C" w:rsidP="00603E0C">
      <w:pPr>
        <w:pStyle w:val="Bullets"/>
      </w:pPr>
      <w:r w:rsidRPr="00603E0C">
        <w:t xml:space="preserve">New flood hazard maps, known as Flood Insurance Rate Maps (FIRMs), will be issued and become effective on </w:t>
      </w:r>
      <w:r w:rsidRPr="00603E0C">
        <w:rPr>
          <w:rStyle w:val="CustomizableText"/>
        </w:rPr>
        <w:t>[date]</w:t>
      </w:r>
      <w:r w:rsidRPr="00603E0C">
        <w:t xml:space="preserve"> for </w:t>
      </w:r>
      <w:r w:rsidRPr="00603E0C">
        <w:rPr>
          <w:rStyle w:val="CustomizableText"/>
        </w:rPr>
        <w:t>[community/county name]</w:t>
      </w:r>
      <w:r w:rsidRPr="00603E0C">
        <w:t xml:space="preserve">. In cooperation with </w:t>
      </w:r>
      <w:r w:rsidRPr="00603E0C">
        <w:rPr>
          <w:rStyle w:val="CustomizableText"/>
        </w:rPr>
        <w:t>[county name]</w:t>
      </w:r>
      <w:r w:rsidRPr="00603E0C">
        <w:t xml:space="preserve">, </w:t>
      </w:r>
      <w:r w:rsidRPr="00603E0C">
        <w:rPr>
          <w:rStyle w:val="CustomizableText"/>
        </w:rPr>
        <w:t>[community name]</w:t>
      </w:r>
      <w:r w:rsidRPr="00603E0C">
        <w:t xml:space="preserve"> and other local communities, </w:t>
      </w:r>
      <w:r w:rsidR="0000662B" w:rsidRPr="00603E0C">
        <w:t>the Georgia Department of Natural Resources (GA DNR) and the Federal Emergency Management Agency (FEMA) developed the maps</w:t>
      </w:r>
      <w:r w:rsidR="003D2121">
        <w:t xml:space="preserve">. They are </w:t>
      </w:r>
      <w:r w:rsidRPr="00603E0C">
        <w:t xml:space="preserve">based on the latest mapping technology using the best data available. </w:t>
      </w:r>
    </w:p>
    <w:p w14:paraId="5D7610B3" w14:textId="77777777" w:rsidR="00603E0C" w:rsidRPr="00603E0C" w:rsidRDefault="00603E0C" w:rsidP="00603E0C">
      <w:pPr>
        <w:pStyle w:val="Bullets"/>
      </w:pPr>
      <w:r w:rsidRPr="00603E0C">
        <w:t xml:space="preserve">This completes a multi-year effort to update studies </w:t>
      </w:r>
      <w:r w:rsidRPr="003D2121">
        <w:rPr>
          <w:color w:val="FF0000"/>
        </w:rPr>
        <w:t xml:space="preserve">[on specific watersheds] </w:t>
      </w:r>
      <w:r w:rsidRPr="00603E0C">
        <w:t xml:space="preserve">that were up to </w:t>
      </w:r>
      <w:r w:rsidRPr="00603E0C">
        <w:rPr>
          <w:rStyle w:val="CustomizableText"/>
        </w:rPr>
        <w:t>[number]</w:t>
      </w:r>
      <w:r w:rsidRPr="00603E0C">
        <w:t xml:space="preserve"> years old and no longer represented that area’s current flood risk.</w:t>
      </w:r>
    </w:p>
    <w:p w14:paraId="5D7610B4" w14:textId="6F35D908" w:rsidR="00603E0C" w:rsidRPr="00603E0C" w:rsidRDefault="00603E0C" w:rsidP="00603E0C">
      <w:pPr>
        <w:pStyle w:val="Bullets"/>
      </w:pPr>
      <w:r w:rsidRPr="00603E0C">
        <w:t xml:space="preserve">As part of this process, residents and business owners have had the opportunity to meet with </w:t>
      </w:r>
      <w:r w:rsidR="00043CE1" w:rsidRPr="00043CE1">
        <w:rPr>
          <w:color w:val="FF0000"/>
        </w:rPr>
        <w:t>[</w:t>
      </w:r>
      <w:r w:rsidRPr="00043CE1">
        <w:rPr>
          <w:color w:val="FF0000"/>
        </w:rPr>
        <w:t>community</w:t>
      </w:r>
      <w:r w:rsidR="00043CE1" w:rsidRPr="00043CE1">
        <w:rPr>
          <w:color w:val="FF0000"/>
        </w:rPr>
        <w:t>]</w:t>
      </w:r>
      <w:r w:rsidRPr="00043CE1">
        <w:rPr>
          <w:color w:val="FF0000"/>
        </w:rPr>
        <w:t xml:space="preserve"> </w:t>
      </w:r>
      <w:r w:rsidRPr="00603E0C">
        <w:t>and GA DNR officials to discuss the maps and to provide comments. All appeals and comments have been addressed and incorporated where they provided better information than what was shown on the preliminary flood maps and flood insurance study.</w:t>
      </w:r>
    </w:p>
    <w:p w14:paraId="5D7610B5" w14:textId="149CB9FD" w:rsidR="00603E0C" w:rsidRPr="00603E0C" w:rsidRDefault="00AD10B6" w:rsidP="00603E0C">
      <w:pPr>
        <w:pStyle w:val="Bullets"/>
      </w:pPr>
      <w:r>
        <w:t xml:space="preserve"> The new maps will show–</w:t>
      </w:r>
      <w:r w:rsidR="00603E0C" w:rsidRPr="00603E0C">
        <w:t xml:space="preserve">on a </w:t>
      </w:r>
      <w:r w:rsidR="00043CE1" w:rsidRPr="00603E0C">
        <w:t>property-by-property</w:t>
      </w:r>
      <w:r w:rsidR="00603E0C" w:rsidRPr="00603E0C">
        <w:t xml:space="preserve"> basis</w:t>
      </w:r>
      <w:r>
        <w:t>–</w:t>
      </w:r>
      <w:r w:rsidR="00603E0C" w:rsidRPr="00603E0C">
        <w:t xml:space="preserve">the extent to which the studied areas of the </w:t>
      </w:r>
      <w:r w:rsidR="00043CE1" w:rsidRPr="00043CE1">
        <w:rPr>
          <w:color w:val="FF0000"/>
        </w:rPr>
        <w:t>[Community/C</w:t>
      </w:r>
      <w:r w:rsidR="00603E0C" w:rsidRPr="00043CE1">
        <w:rPr>
          <w:color w:val="FF0000"/>
        </w:rPr>
        <w:t>ounty</w:t>
      </w:r>
      <w:r w:rsidR="00043CE1" w:rsidRPr="00043CE1">
        <w:rPr>
          <w:color w:val="FF0000"/>
        </w:rPr>
        <w:t>]</w:t>
      </w:r>
      <w:r w:rsidR="00603E0C" w:rsidRPr="00043CE1">
        <w:rPr>
          <w:color w:val="FF0000"/>
        </w:rPr>
        <w:t xml:space="preserve"> </w:t>
      </w:r>
      <w:r w:rsidR="00603E0C" w:rsidRPr="00603E0C">
        <w:t xml:space="preserve">are currently at risk for flooding. </w:t>
      </w:r>
    </w:p>
    <w:p w14:paraId="5D7610B6" w14:textId="77777777" w:rsidR="00603E0C" w:rsidRPr="00603E0C" w:rsidRDefault="00603E0C" w:rsidP="00603E0C">
      <w:pPr>
        <w:pStyle w:val="Bullets"/>
      </w:pPr>
      <w:r w:rsidRPr="00603E0C">
        <w:t xml:space="preserve">When the maps become effective, some residents and business owners will find that their flood risk is higher, or lower, than they thought. </w:t>
      </w:r>
    </w:p>
    <w:p w14:paraId="5D7610B7" w14:textId="77777777" w:rsidR="00603E0C" w:rsidRPr="00603E0C" w:rsidRDefault="00603E0C" w:rsidP="00603E0C">
      <w:pPr>
        <w:pStyle w:val="ParagraphHeading"/>
      </w:pPr>
      <w:r w:rsidRPr="00603E0C">
        <w:t xml:space="preserve">How the Maps Will Benefit the </w:t>
      </w:r>
      <w:r w:rsidRPr="00603E0C">
        <w:rPr>
          <w:rStyle w:val="CustomizableText"/>
        </w:rPr>
        <w:t>[County/COMMUNITy]</w:t>
      </w:r>
      <w:r w:rsidRPr="00603E0C">
        <w:tab/>
      </w:r>
    </w:p>
    <w:p w14:paraId="5D7610B8" w14:textId="77777777" w:rsidR="00603E0C" w:rsidRPr="00603E0C" w:rsidRDefault="00603E0C" w:rsidP="00603E0C">
      <w:pPr>
        <w:pStyle w:val="Bullets"/>
      </w:pPr>
      <w:r w:rsidRPr="00603E0C">
        <w:t xml:space="preserve">The flood maps are more carefully modeled, more precisely drawn, more accurate, and easier to access and update than any maps </w:t>
      </w:r>
      <w:r w:rsidRPr="00603E0C">
        <w:rPr>
          <w:rStyle w:val="CustomizableText"/>
        </w:rPr>
        <w:t>[county/community name]</w:t>
      </w:r>
      <w:r w:rsidRPr="00603E0C">
        <w:t xml:space="preserve"> has ever had.</w:t>
      </w:r>
    </w:p>
    <w:p w14:paraId="5D7610B9" w14:textId="77777777" w:rsidR="00603E0C" w:rsidRPr="00603E0C" w:rsidRDefault="00603E0C" w:rsidP="00603E0C">
      <w:pPr>
        <w:pStyle w:val="Bullets"/>
      </w:pPr>
      <w:r w:rsidRPr="00603E0C">
        <w:t>The new maps take into account the changes in topography, land use and drainage patterns that have taken place in recent years as well as new floodplain information that identifies risk in areas that were not previously studied in detail.</w:t>
      </w:r>
    </w:p>
    <w:p w14:paraId="5D7610BA" w14:textId="77777777" w:rsidR="00603E0C" w:rsidRPr="00603E0C" w:rsidRDefault="00603E0C" w:rsidP="00603E0C">
      <w:pPr>
        <w:pStyle w:val="Bullets"/>
      </w:pPr>
      <w:r w:rsidRPr="00603E0C">
        <w:t>They make clear where seriou</w:t>
      </w:r>
      <w:r>
        <w:t>s flooding is likely to occur–</w:t>
      </w:r>
      <w:r w:rsidRPr="00603E0C">
        <w:t xml:space="preserve">even if there hasn’t been flooding recently. </w:t>
      </w:r>
    </w:p>
    <w:p w14:paraId="5D7610BB" w14:textId="77777777" w:rsidR="00603E0C" w:rsidRPr="00603E0C" w:rsidRDefault="00603E0C" w:rsidP="00603E0C">
      <w:pPr>
        <w:pStyle w:val="Bullets"/>
      </w:pPr>
      <w:r w:rsidRPr="00603E0C">
        <w:t>And they provide a new standard for determining the elevation that a serious flood will reach.</w:t>
      </w:r>
    </w:p>
    <w:p w14:paraId="5D7610BC" w14:textId="77777777" w:rsidR="00603E0C" w:rsidRPr="00603E0C" w:rsidRDefault="00603E0C" w:rsidP="00603E0C">
      <w:pPr>
        <w:pStyle w:val="Bullets"/>
      </w:pPr>
      <w:r w:rsidRPr="00603E0C">
        <w:t xml:space="preserve">The result: </w:t>
      </w:r>
      <w:r w:rsidRPr="00603E0C">
        <w:rPr>
          <w:rStyle w:val="CustomizableText"/>
        </w:rPr>
        <w:t>[county/community name]</w:t>
      </w:r>
      <w:r w:rsidRPr="00603E0C">
        <w:t xml:space="preserve"> have an important tool to help in understanding flood risk on a watershed and property-specific basis.</w:t>
      </w:r>
    </w:p>
    <w:p w14:paraId="5D7610BD" w14:textId="77777777" w:rsidR="00603E0C" w:rsidRPr="00603E0C" w:rsidRDefault="00603E0C" w:rsidP="00603E0C">
      <w:pPr>
        <w:pStyle w:val="Bullets"/>
      </w:pPr>
      <w:r w:rsidRPr="00603E0C">
        <w:t>Engineers, planners, builders, developers, and contractors will have updated information to guide building and remodeling decisions.</w:t>
      </w:r>
    </w:p>
    <w:p w14:paraId="5D7610BE" w14:textId="54D9DFD8" w:rsidR="00603E0C" w:rsidRPr="00603E0C" w:rsidRDefault="00514291" w:rsidP="00603E0C">
      <w:pPr>
        <w:pStyle w:val="Bullets"/>
      </w:pPr>
      <w:r>
        <w:t>H</w:t>
      </w:r>
      <w:r w:rsidR="00603E0C" w:rsidRPr="00603E0C">
        <w:t xml:space="preserve">ome and business owners have a more accurate picture of their own flood risk, as they make decisions about </w:t>
      </w:r>
      <w:r w:rsidR="00A44349" w:rsidRPr="00603E0C">
        <w:t xml:space="preserve">physically and financially </w:t>
      </w:r>
      <w:r w:rsidR="00603E0C" w:rsidRPr="00603E0C">
        <w:t>protecting their property from flooding and its consequences.</w:t>
      </w:r>
    </w:p>
    <w:p w14:paraId="5D7610BF" w14:textId="2B2BD957" w:rsidR="00603E0C" w:rsidRPr="00603E0C" w:rsidRDefault="00603E0C" w:rsidP="00603E0C">
      <w:pPr>
        <w:pStyle w:val="ParagraphHeading"/>
      </w:pPr>
      <w:r w:rsidRPr="00603E0C">
        <w:t>Map Changes Mean Changes in Flood Insurance and Building</w:t>
      </w:r>
      <w:r w:rsidR="00A22128">
        <w:t xml:space="preserve"> </w:t>
      </w:r>
      <w:r w:rsidRPr="00603E0C">
        <w:t xml:space="preserve">Requirements </w:t>
      </w:r>
    </w:p>
    <w:p w14:paraId="5D7610C0" w14:textId="1091C224" w:rsidR="00603E0C" w:rsidRPr="00603E0C" w:rsidRDefault="00603E0C" w:rsidP="00603E0C">
      <w:pPr>
        <w:pStyle w:val="Bullets"/>
      </w:pPr>
      <w:r w:rsidRPr="00603E0C">
        <w:t xml:space="preserve">Many questions people have </w:t>
      </w:r>
      <w:r w:rsidR="0000662B">
        <w:t>been</w:t>
      </w:r>
      <w:r w:rsidR="009A4BB9">
        <w:t xml:space="preserve"> abou</w:t>
      </w:r>
      <w:r w:rsidR="00037544">
        <w:t>t</w:t>
      </w:r>
      <w:r w:rsidRPr="00603E0C">
        <w:t xml:space="preserve"> changing flood insurance requirements; </w:t>
      </w:r>
      <w:r w:rsidRPr="00603E0C">
        <w:rPr>
          <w:b/>
        </w:rPr>
        <w:t xml:space="preserve">they should know about the money-saving insurance option that </w:t>
      </w:r>
      <w:r w:rsidR="000775FD">
        <w:rPr>
          <w:b/>
        </w:rPr>
        <w:t>is</w:t>
      </w:r>
      <w:r w:rsidRPr="00603E0C">
        <w:rPr>
          <w:b/>
        </w:rPr>
        <w:t xml:space="preserve"> available</w:t>
      </w:r>
      <w:r w:rsidR="00037544">
        <w:rPr>
          <w:b/>
        </w:rPr>
        <w:t xml:space="preserve"> for those newly identified to be a</w:t>
      </w:r>
      <w:r w:rsidR="0054724B">
        <w:rPr>
          <w:b/>
        </w:rPr>
        <w:t>t</w:t>
      </w:r>
      <w:r w:rsidR="00037544">
        <w:rPr>
          <w:b/>
        </w:rPr>
        <w:t xml:space="preserve"> high-risk</w:t>
      </w:r>
      <w:r w:rsidRPr="00603E0C">
        <w:rPr>
          <w:b/>
        </w:rPr>
        <w:t>.</w:t>
      </w:r>
      <w:r w:rsidRPr="00603E0C">
        <w:t xml:space="preserve"> </w:t>
      </w:r>
    </w:p>
    <w:p w14:paraId="43C4E98E" w14:textId="77777777" w:rsidR="000775FD" w:rsidRPr="00603E0C" w:rsidRDefault="000775FD" w:rsidP="000775FD">
      <w:pPr>
        <w:pStyle w:val="Bullets"/>
      </w:pPr>
      <w:r w:rsidRPr="00603E0C">
        <w:t>Once the new maps become effective, owners of properties mapped into a high-risk area may be required to carry flood insurance as a part of their mortgage agreement. All federally regulated or insured lenders will require flood insurance to the loan amount and/or up to the first $250,000 of the mortgage.</w:t>
      </w:r>
    </w:p>
    <w:p w14:paraId="02C13C81" w14:textId="2279D88C" w:rsidR="00146357" w:rsidRPr="00146357" w:rsidRDefault="00603E0C" w:rsidP="002F0703">
      <w:pPr>
        <w:pStyle w:val="Bullets"/>
        <w:rPr>
          <w:b/>
          <w:bCs/>
        </w:rPr>
      </w:pPr>
      <w:r w:rsidRPr="00603E0C">
        <w:lastRenderedPageBreak/>
        <w:t xml:space="preserve">If you are mapped into a higher risk zone, the National Flood Insurance Program </w:t>
      </w:r>
      <w:r w:rsidR="009A4BB9">
        <w:t xml:space="preserve">(NFIP) </w:t>
      </w:r>
      <w:r w:rsidR="00C70688">
        <w:t>has a rating option</w:t>
      </w:r>
      <w:r w:rsidRPr="00603E0C">
        <w:t xml:space="preserve"> to lower your cost. </w:t>
      </w:r>
      <w:r w:rsidR="009A4BB9">
        <w:t xml:space="preserve">A one-time discount is applied to all </w:t>
      </w:r>
      <w:r w:rsidR="00146357">
        <w:t xml:space="preserve">NFIP </w:t>
      </w:r>
      <w:r w:rsidR="009A4BB9">
        <w:t xml:space="preserve">policies </w:t>
      </w:r>
      <w:r w:rsidR="0054724B">
        <w:t>which are</w:t>
      </w:r>
      <w:r w:rsidR="009A4BB9">
        <w:t xml:space="preserve"> effective</w:t>
      </w:r>
      <w:r w:rsidRPr="00370C57">
        <w:t xml:space="preserve"> </w:t>
      </w:r>
      <w:r w:rsidR="00387C2F">
        <w:t>within 12 months after the new maps become effective</w:t>
      </w:r>
      <w:r w:rsidR="00146357">
        <w:t>.</w:t>
      </w:r>
    </w:p>
    <w:p w14:paraId="5D7610C4" w14:textId="7E131DBC" w:rsidR="00603E0C" w:rsidRPr="00146357" w:rsidRDefault="00603E0C" w:rsidP="002F0703">
      <w:pPr>
        <w:pStyle w:val="Bullets"/>
        <w:rPr>
          <w:b/>
          <w:bCs/>
        </w:rPr>
      </w:pPr>
      <w:r>
        <w:t xml:space="preserve">If the Base Flood Elevation (BFE) has increased or the property has been mapped from Zone A to Zone V, </w:t>
      </w:r>
      <w:r w:rsidR="001A37B2">
        <w:t>this will have no direct effect on the cost of an NFIP policy</w:t>
      </w:r>
      <w:r>
        <w:t>.</w:t>
      </w:r>
    </w:p>
    <w:p w14:paraId="5D7610C5" w14:textId="325B191F" w:rsidR="00603E0C" w:rsidRPr="000077DF" w:rsidRDefault="001A37B2" w:rsidP="00603E0C">
      <w:pPr>
        <w:pStyle w:val="Bullets"/>
        <w:rPr>
          <w:b/>
          <w:bCs/>
        </w:rPr>
      </w:pPr>
      <w:r>
        <w:t>Some p</w:t>
      </w:r>
      <w:r w:rsidR="00603E0C" w:rsidRPr="00370C57">
        <w:t xml:space="preserve">roperty owners </w:t>
      </w:r>
      <w:r w:rsidR="00196E68">
        <w:t>will find they are</w:t>
      </w:r>
      <w:r w:rsidR="00603E0C">
        <w:t xml:space="preserve"> no longer in </w:t>
      </w:r>
      <w:r w:rsidR="00603E0C" w:rsidRPr="00370C57">
        <w:t>a high-risk flood area</w:t>
      </w:r>
      <w:r w:rsidR="00603E0C">
        <w:t>, but instead in a moderate- or low-risk</w:t>
      </w:r>
      <w:r w:rsidR="00603E0C" w:rsidRPr="00370C57">
        <w:t xml:space="preserve"> area</w:t>
      </w:r>
      <w:r w:rsidR="00196E68">
        <w:t>. F</w:t>
      </w:r>
      <w:r w:rsidR="00603E0C">
        <w:t xml:space="preserve">lood </w:t>
      </w:r>
      <w:r w:rsidR="00603E0C" w:rsidRPr="00370C57">
        <w:t>insurance is optional</w:t>
      </w:r>
      <w:r w:rsidR="00196E68">
        <w:t xml:space="preserve"> and</w:t>
      </w:r>
      <w:r w:rsidR="00603E0C" w:rsidRPr="00370C57">
        <w:t xml:space="preserve"> not </w:t>
      </w:r>
      <w:r w:rsidR="00603E0C">
        <w:t xml:space="preserve">federally </w:t>
      </w:r>
      <w:r w:rsidR="00603E0C" w:rsidRPr="00370C57">
        <w:t>required.</w:t>
      </w:r>
      <w:r w:rsidR="00603E0C">
        <w:t xml:space="preserve"> </w:t>
      </w:r>
      <w:r w:rsidR="00DD3893">
        <w:t>However, f</w:t>
      </w:r>
      <w:r w:rsidR="00603E0C" w:rsidRPr="00370C57">
        <w:t xml:space="preserve">lood insurance is recommended, because the risk for flooding has only been </w:t>
      </w:r>
      <w:r w:rsidR="00603E0C" w:rsidRPr="00603E0C">
        <w:rPr>
          <w:b/>
        </w:rPr>
        <w:t>reduced, not removed</w:t>
      </w:r>
      <w:r w:rsidR="00603E0C" w:rsidRPr="00370C57">
        <w:t>.</w:t>
      </w:r>
      <w:r w:rsidR="00603E0C">
        <w:t xml:space="preserve"> More than 35</w:t>
      </w:r>
      <w:r w:rsidR="00603E0C" w:rsidRPr="00370C57">
        <w:t xml:space="preserve"> percent of all </w:t>
      </w:r>
      <w:r w:rsidR="00603E0C">
        <w:t xml:space="preserve">Georgia </w:t>
      </w:r>
      <w:r w:rsidR="00603E0C" w:rsidRPr="00370C57">
        <w:t>flood claims</w:t>
      </w:r>
      <w:r w:rsidR="00DD3893">
        <w:t xml:space="preserve"> are from policyholders</w:t>
      </w:r>
      <w:r w:rsidR="00603E0C" w:rsidRPr="00370C57">
        <w:t xml:space="preserve"> in areas of moderate- to low-flood risk.</w:t>
      </w:r>
      <w:r w:rsidR="00603E0C">
        <w:t xml:space="preserve"> </w:t>
      </w:r>
      <w:r w:rsidR="00603E0C" w:rsidRPr="00370C57">
        <w:t>You should also know that mortgage holders may still require you to carry flood insurance.</w:t>
      </w:r>
    </w:p>
    <w:p w14:paraId="5D7610C7" w14:textId="074EC0A1" w:rsidR="00603E0C" w:rsidRPr="00370C57" w:rsidRDefault="00603E0C" w:rsidP="00603E0C">
      <w:pPr>
        <w:pStyle w:val="Bullets"/>
        <w:rPr>
          <w:b/>
        </w:rPr>
      </w:pPr>
      <w:r w:rsidRPr="00370C57">
        <w:t xml:space="preserve">If you’re thinking about building or remodeling, you’ll also want to know about the </w:t>
      </w:r>
      <w:r w:rsidR="00B723B5">
        <w:t xml:space="preserve">base </w:t>
      </w:r>
      <w:r w:rsidRPr="00370C57">
        <w:t>flood elevations</w:t>
      </w:r>
      <w:r w:rsidR="00B723B5">
        <w:t xml:space="preserve"> and flood zones</w:t>
      </w:r>
      <w:r w:rsidRPr="00370C57">
        <w:t xml:space="preserve"> indicated on the map.</w:t>
      </w:r>
      <w:r>
        <w:t xml:space="preserve"> </w:t>
      </w:r>
      <w:r w:rsidRPr="00370C57">
        <w:t>Once the new flood maps are adopted, all buildings must be constructed in accordance with the new flood zones and new base flood elevations shown on the map.</w:t>
      </w:r>
      <w:r>
        <w:t xml:space="preserve"> </w:t>
      </w:r>
    </w:p>
    <w:p w14:paraId="5D7610C8" w14:textId="30FE1A53" w:rsidR="00603E0C" w:rsidRPr="00370C57" w:rsidRDefault="00603E0C" w:rsidP="00603E0C">
      <w:pPr>
        <w:pStyle w:val="Bullets"/>
        <w:rPr>
          <w:b/>
        </w:rPr>
      </w:pPr>
      <w:r w:rsidRPr="00370C57">
        <w:t xml:space="preserve">Builders, surveyors, developers and engineers should be aware that the new flood maps are based on </w:t>
      </w:r>
      <w:r>
        <w:t>the NAVD88 elevation</w:t>
      </w:r>
      <w:r w:rsidRPr="00370C57">
        <w:t xml:space="preserve"> vertical datum.</w:t>
      </w:r>
    </w:p>
    <w:p w14:paraId="5D7610C9" w14:textId="456D31A4" w:rsidR="00603E0C" w:rsidRPr="00603E0C" w:rsidRDefault="00603E0C" w:rsidP="00603E0C">
      <w:pPr>
        <w:pStyle w:val="ParagraphHeading"/>
      </w:pPr>
      <w:r w:rsidRPr="00603E0C">
        <w:t xml:space="preserve">The Result: </w:t>
      </w:r>
      <w:r w:rsidRPr="00603E0C">
        <w:rPr>
          <w:b w:val="0"/>
        </w:rPr>
        <w:t>More Accurate Maps and a Safer County</w:t>
      </w:r>
    </w:p>
    <w:p w14:paraId="5D7610CA" w14:textId="77777777" w:rsidR="00603E0C" w:rsidRPr="00370C57" w:rsidRDefault="00603E0C" w:rsidP="00603E0C">
      <w:pPr>
        <w:pStyle w:val="Bullets"/>
      </w:pPr>
      <w:r w:rsidRPr="00370C57">
        <w:t>It’s important to keep in mind how comprehensive and thorough the process of developing these new flood maps has been.</w:t>
      </w:r>
      <w:r>
        <w:t xml:space="preserve"> </w:t>
      </w:r>
      <w:r w:rsidRPr="00370C57">
        <w:t xml:space="preserve">The result has been worth the effort. </w:t>
      </w:r>
    </w:p>
    <w:p w14:paraId="5D7610CB" w14:textId="77777777" w:rsidR="00603E0C" w:rsidRPr="00370C57" w:rsidRDefault="00603E0C" w:rsidP="00603E0C">
      <w:pPr>
        <w:pStyle w:val="Bullets"/>
      </w:pPr>
      <w:r w:rsidRPr="00370C57">
        <w:t>Engineers, planners, builders, and developers will be able to use the maps to make more informed decisions on how and where to build</w:t>
      </w:r>
      <w:r>
        <w:t>.</w:t>
      </w:r>
    </w:p>
    <w:p w14:paraId="5D7610CC" w14:textId="77777777" w:rsidR="00603E0C" w:rsidRPr="00370C57" w:rsidRDefault="00603E0C" w:rsidP="00603E0C">
      <w:pPr>
        <w:pStyle w:val="Bullets"/>
      </w:pPr>
      <w:r w:rsidRPr="00370C57">
        <w:t>Home and business owners will have the information they need to decide how best to protect their properties physically and financially from the devastation caused by flooding.</w:t>
      </w:r>
    </w:p>
    <w:p w14:paraId="5D7610CD" w14:textId="77777777" w:rsidR="00603E0C" w:rsidRPr="00370C57" w:rsidRDefault="00603E0C" w:rsidP="00603E0C">
      <w:pPr>
        <w:pStyle w:val="Bullets"/>
      </w:pPr>
      <w:r w:rsidRPr="00370C57">
        <w:t xml:space="preserve">And all of us will benefit over time by having a much safer community to live in. </w:t>
      </w:r>
    </w:p>
    <w:p w14:paraId="5D7610CE" w14:textId="1458D313" w:rsidR="00603E0C" w:rsidRPr="00603E0C" w:rsidRDefault="00603E0C" w:rsidP="00603E0C">
      <w:pPr>
        <w:pStyle w:val="ParagraphHeading"/>
      </w:pPr>
      <w:r w:rsidRPr="00603E0C">
        <w:t>For More Information</w:t>
      </w:r>
    </w:p>
    <w:p w14:paraId="5D7610CF" w14:textId="77777777" w:rsidR="00603E0C" w:rsidRPr="00603E0C" w:rsidRDefault="00603E0C" w:rsidP="00603E0C">
      <w:pPr>
        <w:pStyle w:val="Bullets"/>
      </w:pPr>
      <w:r w:rsidRPr="00603E0C">
        <w:t xml:space="preserve">To view the new flood maps, visit </w:t>
      </w:r>
      <w:r w:rsidRPr="00603E0C">
        <w:rPr>
          <w:rStyle w:val="CustomizableText"/>
        </w:rPr>
        <w:t>[URL where they are]</w:t>
      </w:r>
      <w:r w:rsidRPr="00603E0C">
        <w:t>.</w:t>
      </w:r>
    </w:p>
    <w:p w14:paraId="5D7610D0" w14:textId="1479C8E6" w:rsidR="00603E0C" w:rsidRPr="00603E0C" w:rsidRDefault="00603E0C" w:rsidP="00603E0C">
      <w:pPr>
        <w:pStyle w:val="Bullets"/>
      </w:pPr>
      <w:r w:rsidRPr="00603E0C">
        <w:t>To learn more about your flood insurance options, contact your local agent or visit</w:t>
      </w:r>
      <w:r w:rsidR="00842A7C">
        <w:t xml:space="preserve"> </w:t>
      </w:r>
      <w:hyperlink r:id="rId7" w:history="1">
        <w:r w:rsidR="00842A7C" w:rsidRPr="00F1713D">
          <w:rPr>
            <w:rStyle w:val="Hyperlink"/>
          </w:rPr>
          <w:t>www.FloodSmart.gov</w:t>
        </w:r>
      </w:hyperlink>
      <w:r w:rsidR="00842A7C">
        <w:t>.</w:t>
      </w:r>
      <w:r w:rsidR="003C3F08">
        <w:t xml:space="preserve"> </w:t>
      </w:r>
    </w:p>
    <w:p w14:paraId="5D7610D1" w14:textId="77777777" w:rsidR="00603E0C" w:rsidRPr="00603E0C" w:rsidRDefault="00603E0C" w:rsidP="00603E0C">
      <w:pPr>
        <w:pStyle w:val="Bullets"/>
      </w:pPr>
      <w:r w:rsidRPr="00603E0C">
        <w:t xml:space="preserve">To learn more about the changes in building requirements, contact </w:t>
      </w:r>
      <w:r w:rsidRPr="00603E0C">
        <w:rPr>
          <w:rStyle w:val="CustomizableText"/>
        </w:rPr>
        <w:t>[building official contact information and hours]</w:t>
      </w:r>
      <w:r w:rsidRPr="00603E0C">
        <w:t>.</w:t>
      </w:r>
    </w:p>
    <w:p w14:paraId="5D7610D2" w14:textId="6463834F" w:rsidR="00C76D20" w:rsidRPr="00603E0C" w:rsidRDefault="00603E0C" w:rsidP="00603E0C">
      <w:pPr>
        <w:pStyle w:val="Bullets"/>
      </w:pPr>
      <w:r w:rsidRPr="00603E0C">
        <w:t>If you feel that your building should not be mapped into a high-risk zone, you may file a Letter of Amendment or Letter of Map Revision-Fill</w:t>
      </w:r>
      <w:r w:rsidR="00842A7C">
        <w:t xml:space="preserve"> once the new maps become effective.</w:t>
      </w:r>
      <w:r w:rsidRPr="00603E0C">
        <w:t xml:space="preserve"> For more details,</w:t>
      </w:r>
      <w:r w:rsidR="00A56667">
        <w:t xml:space="preserve"> visit </w:t>
      </w:r>
      <w:hyperlink r:id="rId8" w:history="1">
        <w:r w:rsidR="00B13635" w:rsidRPr="00F1713D">
          <w:rPr>
            <w:rStyle w:val="Hyperlink"/>
          </w:rPr>
          <w:t>www.fema.gov/flood-maps/change-your-flood-zone/loma-lomr-f</w:t>
        </w:r>
      </w:hyperlink>
      <w:proofErr w:type="gramStart"/>
      <w:r w:rsidR="00A56667">
        <w:t xml:space="preserve">. </w:t>
      </w:r>
      <w:r w:rsidRPr="00603E0C">
        <w:t xml:space="preserve"> </w:t>
      </w:r>
      <w:proofErr w:type="gramEnd"/>
      <w:r w:rsidRPr="00603E0C">
        <w:t xml:space="preserve"> </w:t>
      </w:r>
    </w:p>
    <w:sectPr w:rsidR="00C76D20" w:rsidRPr="00603E0C" w:rsidSect="0066009F">
      <w:footerReference w:type="default" r:id="rId9"/>
      <w:headerReference w:type="first" r:id="rId10"/>
      <w:footerReference w:type="first" r:id="rId11"/>
      <w:type w:val="continuous"/>
      <w:pgSz w:w="12240" w:h="15840"/>
      <w:pgMar w:top="1080" w:right="1080" w:bottom="1080" w:left="1080" w:header="864" w:footer="547"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610D5" w14:textId="77777777" w:rsidR="00603E0C" w:rsidRDefault="00603E0C" w:rsidP="002827BC">
      <w:pPr>
        <w:spacing w:after="0"/>
      </w:pPr>
      <w:r>
        <w:separator/>
      </w:r>
    </w:p>
  </w:endnote>
  <w:endnote w:type="continuationSeparator" w:id="0">
    <w:p w14:paraId="5D7610D6" w14:textId="77777777" w:rsidR="00603E0C" w:rsidRDefault="00603E0C" w:rsidP="002827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610D7" w14:textId="394619F1" w:rsidR="00B57550" w:rsidRPr="0066675E" w:rsidRDefault="00B57550" w:rsidP="00B57550">
    <w:pPr>
      <w:pStyle w:val="Footer"/>
      <w:jc w:val="right"/>
      <w:rPr>
        <w:rFonts w:cs="Arial"/>
        <w:color w:val="000000" w:themeColor="accent5"/>
        <w:sz w:val="16"/>
        <w:szCs w:val="16"/>
      </w:rPr>
    </w:pPr>
    <w:r w:rsidRPr="0066675E">
      <w:rPr>
        <w:rFonts w:cs="Arial"/>
        <w:color w:val="000000" w:themeColor="accent5"/>
        <w:sz w:val="16"/>
        <w:szCs w:val="16"/>
      </w:rPr>
      <w:t xml:space="preserve">revised </w:t>
    </w:r>
    <w:r w:rsidR="009948FB">
      <w:rPr>
        <w:rFonts w:cs="Arial"/>
        <w:color w:val="000000" w:themeColor="accent5"/>
        <w:sz w:val="16"/>
        <w:szCs w:val="16"/>
      </w:rPr>
      <w:t>September 2024</w:t>
    </w:r>
  </w:p>
  <w:p w14:paraId="5D7610D8" w14:textId="1F2F7C75" w:rsidR="00B57550" w:rsidRPr="004653F0" w:rsidRDefault="00B57550" w:rsidP="00B57550">
    <w:pPr>
      <w:pStyle w:val="Footer"/>
      <w:jc w:val="right"/>
      <w:rPr>
        <w:sz w:val="2"/>
        <w:szCs w:val="2"/>
      </w:rPr>
    </w:pPr>
    <w:r>
      <w:rPr>
        <w:rFonts w:cs="Arial"/>
        <w:b/>
        <w:color w:val="000000" w:themeColor="accent5"/>
        <w:sz w:val="18"/>
        <w:szCs w:val="18"/>
      </w:rPr>
      <w:t xml:space="preserve">INTERNAL TALKING POINTS: </w:t>
    </w:r>
    <w:r w:rsidR="007A222F">
      <w:rPr>
        <w:rFonts w:cs="Arial"/>
        <w:color w:val="000000" w:themeColor="accent5"/>
        <w:sz w:val="18"/>
        <w:szCs w:val="18"/>
      </w:rPr>
      <w:t>POST</w:t>
    </w:r>
    <w:r w:rsidR="009948FB">
      <w:rPr>
        <w:rFonts w:cs="Arial"/>
        <w:color w:val="000000" w:themeColor="accent5"/>
        <w:sz w:val="18"/>
        <w:szCs w:val="18"/>
      </w:rPr>
      <w:t>-LFD</w:t>
    </w:r>
    <w:r w:rsidR="007A222F">
      <w:rPr>
        <w:rFonts w:cs="Arial"/>
        <w:b/>
        <w:color w:val="000000" w:themeColor="accent5"/>
        <w:sz w:val="18"/>
        <w:szCs w:val="18"/>
      </w:rPr>
      <w:t xml:space="preserve"> </w:t>
    </w:r>
    <w:r w:rsidRPr="004653F0">
      <w:rPr>
        <w:rFonts w:cs="Arial"/>
        <w:color w:val="969696" w:themeColor="accent6"/>
        <w:szCs w:val="16"/>
      </w:rPr>
      <w:t>|</w:t>
    </w:r>
    <w:r>
      <w:rPr>
        <w:rFonts w:cs="Arial"/>
        <w:color w:val="969696" w:themeColor="accent6"/>
        <w:szCs w:val="16"/>
      </w:rPr>
      <w:t xml:space="preserve"> </w:t>
    </w:r>
    <w:sdt>
      <w:sdtPr>
        <w:rPr>
          <w:rFonts w:cs="Arial"/>
          <w:szCs w:val="16"/>
        </w:rPr>
        <w:id w:val="-1611578850"/>
        <w:docPartObj>
          <w:docPartGallery w:val="Page Numbers (Bottom of Page)"/>
          <w:docPartUnique/>
        </w:docPartObj>
      </w:sdtPr>
      <w:sdtEndPr>
        <w:rPr>
          <w:b/>
        </w:rPr>
      </w:sdtEndPr>
      <w:sdtContent>
        <w:r w:rsidRPr="004653F0">
          <w:rPr>
            <w:rFonts w:cs="Arial"/>
            <w:b/>
            <w:color w:val="6A843B" w:themeColor="accent3"/>
            <w:szCs w:val="16"/>
          </w:rPr>
          <w:fldChar w:fldCharType="begin"/>
        </w:r>
        <w:r w:rsidRPr="004653F0">
          <w:rPr>
            <w:rFonts w:cs="Arial"/>
            <w:b/>
            <w:color w:val="6A843B" w:themeColor="accent3"/>
            <w:szCs w:val="16"/>
          </w:rPr>
          <w:instrText xml:space="preserve"> PAGE   \* MERGEFORMAT </w:instrText>
        </w:r>
        <w:r w:rsidRPr="004653F0">
          <w:rPr>
            <w:rFonts w:cs="Arial"/>
            <w:b/>
            <w:color w:val="6A843B" w:themeColor="accent3"/>
            <w:szCs w:val="16"/>
          </w:rPr>
          <w:fldChar w:fldCharType="separate"/>
        </w:r>
        <w:r w:rsidR="003C3F08">
          <w:rPr>
            <w:rFonts w:cs="Arial"/>
            <w:b/>
            <w:noProof/>
            <w:color w:val="6A843B" w:themeColor="accent3"/>
            <w:szCs w:val="16"/>
          </w:rPr>
          <w:t>2</w:t>
        </w:r>
        <w:r w:rsidRPr="004653F0">
          <w:rPr>
            <w:rFonts w:cs="Arial"/>
            <w:b/>
            <w:color w:val="6A843B" w:themeColor="accent3"/>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610E1" w14:textId="31C044A2" w:rsidR="00B57550" w:rsidRPr="0066675E" w:rsidRDefault="00B57550" w:rsidP="00B57550">
    <w:pPr>
      <w:pStyle w:val="Footer"/>
      <w:jc w:val="right"/>
      <w:rPr>
        <w:rFonts w:cs="Arial"/>
        <w:color w:val="000000" w:themeColor="accent5"/>
        <w:sz w:val="16"/>
        <w:szCs w:val="16"/>
      </w:rPr>
    </w:pPr>
    <w:r w:rsidRPr="0066675E">
      <w:rPr>
        <w:rFonts w:cs="Arial"/>
        <w:color w:val="000000" w:themeColor="accent5"/>
        <w:sz w:val="16"/>
        <w:szCs w:val="16"/>
      </w:rPr>
      <w:t xml:space="preserve">revised </w:t>
    </w:r>
    <w:r w:rsidR="009948FB">
      <w:rPr>
        <w:rFonts w:cs="Arial"/>
        <w:color w:val="000000" w:themeColor="accent5"/>
        <w:sz w:val="16"/>
        <w:szCs w:val="16"/>
      </w:rPr>
      <w:t>September 2024</w:t>
    </w:r>
  </w:p>
  <w:p w14:paraId="5D7610E2" w14:textId="5DF4D3C4" w:rsidR="00B57550" w:rsidRPr="004653F0" w:rsidRDefault="00B57550" w:rsidP="00B57550">
    <w:pPr>
      <w:pStyle w:val="Footer"/>
      <w:jc w:val="right"/>
      <w:rPr>
        <w:sz w:val="2"/>
        <w:szCs w:val="2"/>
      </w:rPr>
    </w:pPr>
    <w:r>
      <w:rPr>
        <w:rFonts w:cs="Arial"/>
        <w:b/>
        <w:color w:val="000000" w:themeColor="accent5"/>
        <w:sz w:val="18"/>
        <w:szCs w:val="18"/>
      </w:rPr>
      <w:t xml:space="preserve">INTERNAL TALKING POINTS: </w:t>
    </w:r>
    <w:r w:rsidR="007A222F">
      <w:rPr>
        <w:rFonts w:cs="Arial"/>
        <w:color w:val="000000" w:themeColor="accent5"/>
        <w:sz w:val="18"/>
        <w:szCs w:val="18"/>
      </w:rPr>
      <w:t>POST-</w:t>
    </w:r>
    <w:r w:rsidR="009948FB">
      <w:rPr>
        <w:rFonts w:cs="Arial"/>
        <w:color w:val="000000" w:themeColor="accent5"/>
        <w:sz w:val="18"/>
        <w:szCs w:val="18"/>
      </w:rPr>
      <w:t>LFD</w:t>
    </w:r>
    <w:r>
      <w:rPr>
        <w:rFonts w:cs="Arial"/>
        <w:b/>
        <w:color w:val="000000" w:themeColor="accent5"/>
        <w:sz w:val="18"/>
        <w:szCs w:val="18"/>
      </w:rPr>
      <w:t xml:space="preserve"> </w:t>
    </w:r>
    <w:r w:rsidRPr="004653F0">
      <w:rPr>
        <w:rFonts w:cs="Arial"/>
        <w:color w:val="969696" w:themeColor="accent6"/>
        <w:szCs w:val="16"/>
      </w:rPr>
      <w:t>|</w:t>
    </w:r>
    <w:r>
      <w:rPr>
        <w:rFonts w:cs="Arial"/>
        <w:color w:val="969696" w:themeColor="accent6"/>
        <w:szCs w:val="16"/>
      </w:rPr>
      <w:t xml:space="preserve"> </w:t>
    </w:r>
    <w:sdt>
      <w:sdtPr>
        <w:rPr>
          <w:rFonts w:cs="Arial"/>
          <w:szCs w:val="16"/>
        </w:rPr>
        <w:id w:val="-152528923"/>
        <w:docPartObj>
          <w:docPartGallery w:val="Page Numbers (Bottom of Page)"/>
          <w:docPartUnique/>
        </w:docPartObj>
      </w:sdtPr>
      <w:sdtEndPr>
        <w:rPr>
          <w:b/>
        </w:rPr>
      </w:sdtEndPr>
      <w:sdtContent>
        <w:r w:rsidRPr="004653F0">
          <w:rPr>
            <w:rFonts w:cs="Arial"/>
            <w:b/>
            <w:color w:val="6A843B" w:themeColor="accent3"/>
            <w:szCs w:val="16"/>
          </w:rPr>
          <w:fldChar w:fldCharType="begin"/>
        </w:r>
        <w:r w:rsidRPr="004653F0">
          <w:rPr>
            <w:rFonts w:cs="Arial"/>
            <w:b/>
            <w:color w:val="6A843B" w:themeColor="accent3"/>
            <w:szCs w:val="16"/>
          </w:rPr>
          <w:instrText xml:space="preserve"> PAGE   \* MERGEFORMAT </w:instrText>
        </w:r>
        <w:r w:rsidRPr="004653F0">
          <w:rPr>
            <w:rFonts w:cs="Arial"/>
            <w:b/>
            <w:color w:val="6A843B" w:themeColor="accent3"/>
            <w:szCs w:val="16"/>
          </w:rPr>
          <w:fldChar w:fldCharType="separate"/>
        </w:r>
        <w:r w:rsidR="003C3F08">
          <w:rPr>
            <w:rFonts w:cs="Arial"/>
            <w:b/>
            <w:noProof/>
            <w:color w:val="6A843B" w:themeColor="accent3"/>
            <w:szCs w:val="16"/>
          </w:rPr>
          <w:t>1</w:t>
        </w:r>
        <w:r w:rsidRPr="004653F0">
          <w:rPr>
            <w:rFonts w:cs="Arial"/>
            <w:b/>
            <w:color w:val="6A843B" w:themeColor="accent3"/>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610D3" w14:textId="77777777" w:rsidR="00603E0C" w:rsidRDefault="00603E0C" w:rsidP="002827BC">
      <w:pPr>
        <w:spacing w:after="0"/>
      </w:pPr>
      <w:r>
        <w:separator/>
      </w:r>
    </w:p>
  </w:footnote>
  <w:footnote w:type="continuationSeparator" w:id="0">
    <w:p w14:paraId="5D7610D4" w14:textId="77777777" w:rsidR="00603E0C" w:rsidRDefault="00603E0C" w:rsidP="002827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CellMar>
        <w:left w:w="0" w:type="dxa"/>
        <w:right w:w="0" w:type="dxa"/>
      </w:tblCellMar>
      <w:tblLook w:val="04A0" w:firstRow="1" w:lastRow="0" w:firstColumn="1" w:lastColumn="0" w:noHBand="0" w:noVBand="1"/>
    </w:tblPr>
    <w:tblGrid>
      <w:gridCol w:w="5035"/>
      <w:gridCol w:w="5035"/>
    </w:tblGrid>
    <w:tr w:rsidR="00297F6E" w:rsidRPr="00D842AC" w14:paraId="5D7610DF" w14:textId="77777777" w:rsidTr="007C2D1D">
      <w:trPr>
        <w:trHeight w:val="1440"/>
      </w:trPr>
      <w:tc>
        <w:tcPr>
          <w:tcW w:w="5035" w:type="dxa"/>
          <w:tcBorders>
            <w:top w:val="nil"/>
            <w:left w:val="nil"/>
            <w:bottom w:val="nil"/>
            <w:right w:val="nil"/>
          </w:tcBorders>
        </w:tcPr>
        <w:p w14:paraId="5D7610D9" w14:textId="77777777" w:rsidR="00297F6E" w:rsidRPr="00D842AC" w:rsidRDefault="00297F6E" w:rsidP="00297F6E">
          <w:pPr>
            <w:pStyle w:val="Header"/>
            <w:rPr>
              <w:caps/>
              <w:sz w:val="24"/>
              <w:szCs w:val="24"/>
            </w:rPr>
          </w:pPr>
          <w:r w:rsidRPr="00D842AC">
            <w:rPr>
              <w:caps/>
              <w:sz w:val="24"/>
              <w:szCs w:val="24"/>
            </w:rPr>
            <w:t>Georgia Flood Map Program</w:t>
          </w:r>
        </w:p>
        <w:p w14:paraId="5D7610DA" w14:textId="2C8D306B" w:rsidR="00297F6E" w:rsidRDefault="00B13635" w:rsidP="00603E0C">
          <w:pPr>
            <w:pStyle w:val="PageHeading"/>
            <w:rPr>
              <w:sz w:val="16"/>
              <w:szCs w:val="16"/>
            </w:rPr>
          </w:pPr>
          <w:r>
            <w:t>PUBLIC</w:t>
          </w:r>
          <w:r w:rsidR="00297F6E" w:rsidRPr="00237185">
            <w:t xml:space="preserve"> Talking Points: </w:t>
          </w:r>
          <w:r w:rsidR="00297F6E">
            <w:br/>
          </w:r>
          <w:r w:rsidR="00603E0C">
            <w:rPr>
              <w:b w:val="0"/>
            </w:rPr>
            <w:t>Post-</w:t>
          </w:r>
          <w:r w:rsidR="00544095">
            <w:rPr>
              <w:b w:val="0"/>
            </w:rPr>
            <w:t>LFD</w:t>
          </w:r>
        </w:p>
      </w:tc>
      <w:tc>
        <w:tcPr>
          <w:tcW w:w="5035" w:type="dxa"/>
          <w:tcBorders>
            <w:top w:val="nil"/>
            <w:left w:val="nil"/>
            <w:bottom w:val="nil"/>
            <w:right w:val="nil"/>
          </w:tcBorders>
          <w:vAlign w:val="bottom"/>
        </w:tcPr>
        <w:p w14:paraId="5D7610DB" w14:textId="77777777" w:rsidR="00297F6E" w:rsidRPr="00D842AC" w:rsidRDefault="00297F6E" w:rsidP="00297F6E">
          <w:pPr>
            <w:spacing w:after="0"/>
            <w:jc w:val="right"/>
            <w:rPr>
              <w:color w:val="969696" w:themeColor="accent6"/>
              <w:sz w:val="16"/>
              <w:szCs w:val="16"/>
            </w:rPr>
          </w:pPr>
          <w:r w:rsidRPr="00D842AC">
            <w:rPr>
              <w:b/>
              <w:sz w:val="16"/>
              <w:szCs w:val="16"/>
            </w:rPr>
            <w:t>USING THE TEMPLATE:</w:t>
          </w:r>
          <w:r w:rsidRPr="00D842AC">
            <w:rPr>
              <w:color w:val="969696" w:themeColor="accent6"/>
              <w:sz w:val="16"/>
              <w:szCs w:val="16"/>
            </w:rPr>
            <w:t xml:space="preserve"> </w:t>
          </w:r>
        </w:p>
        <w:p w14:paraId="5D7610DC" w14:textId="77777777" w:rsidR="00297F6E" w:rsidRDefault="00297F6E" w:rsidP="00297F6E">
          <w:pPr>
            <w:spacing w:after="0"/>
            <w:jc w:val="right"/>
            <w:rPr>
              <w:color w:val="969696" w:themeColor="accent6"/>
              <w:sz w:val="16"/>
              <w:szCs w:val="16"/>
            </w:rPr>
          </w:pPr>
          <w:r w:rsidRPr="00D842AC">
            <w:rPr>
              <w:color w:val="969696" w:themeColor="accent6"/>
              <w:sz w:val="16"/>
              <w:szCs w:val="16"/>
            </w:rPr>
            <w:t xml:space="preserve">Customize the words in </w:t>
          </w:r>
          <w:r w:rsidRPr="00D842AC">
            <w:rPr>
              <w:rStyle w:val="CustomizableText"/>
              <w:sz w:val="16"/>
              <w:szCs w:val="16"/>
            </w:rPr>
            <w:t>red brackets</w:t>
          </w:r>
          <w:r>
            <w:rPr>
              <w:color w:val="969696" w:themeColor="accent6"/>
              <w:sz w:val="16"/>
              <w:szCs w:val="16"/>
            </w:rPr>
            <w:t xml:space="preserve"> </w:t>
          </w:r>
          <w:r w:rsidRPr="00D842AC">
            <w:rPr>
              <w:color w:val="969696" w:themeColor="accent6"/>
              <w:sz w:val="16"/>
              <w:szCs w:val="16"/>
            </w:rPr>
            <w:t>to reflect your specific community.</w:t>
          </w:r>
        </w:p>
        <w:p w14:paraId="5D7610DD" w14:textId="77777777" w:rsidR="00297F6E" w:rsidRPr="00D842AC" w:rsidRDefault="00297F6E" w:rsidP="00297F6E">
          <w:pPr>
            <w:spacing w:after="0"/>
            <w:jc w:val="right"/>
            <w:rPr>
              <w:color w:val="969696" w:themeColor="accent6"/>
              <w:sz w:val="16"/>
              <w:szCs w:val="16"/>
            </w:rPr>
          </w:pPr>
          <w:r w:rsidRPr="00D842AC">
            <w:rPr>
              <w:color w:val="969696" w:themeColor="accent6"/>
              <w:sz w:val="16"/>
              <w:szCs w:val="16"/>
            </w:rPr>
            <w:t xml:space="preserve">Delete any sections that, for whatever reason, do not apply. </w:t>
          </w:r>
        </w:p>
        <w:p w14:paraId="5D7610DE" w14:textId="3AF0BC8B" w:rsidR="00297F6E" w:rsidRPr="00D842AC" w:rsidRDefault="00297F6E" w:rsidP="00297F6E">
          <w:pPr>
            <w:spacing w:after="0"/>
            <w:jc w:val="right"/>
            <w:rPr>
              <w:color w:val="969696" w:themeColor="accent6"/>
              <w:sz w:val="16"/>
              <w:szCs w:val="16"/>
            </w:rPr>
          </w:pPr>
          <w:r w:rsidRPr="00D842AC">
            <w:rPr>
              <w:color w:val="969696" w:themeColor="accent6"/>
              <w:sz w:val="16"/>
              <w:szCs w:val="16"/>
            </w:rPr>
            <w:t xml:space="preserve">Contact </w:t>
          </w:r>
          <w:hyperlink r:id="rId1" w:history="1">
            <w:r w:rsidR="00544095" w:rsidRPr="00544095">
              <w:rPr>
                <w:rStyle w:val="Hyperlink"/>
                <w:sz w:val="16"/>
                <w:szCs w:val="16"/>
              </w:rPr>
              <w:t>Joe Martinenza</w:t>
            </w:r>
          </w:hyperlink>
          <w:r w:rsidRPr="00D842AC">
            <w:rPr>
              <w:color w:val="969696" w:themeColor="accent6"/>
              <w:sz w:val="16"/>
              <w:szCs w:val="16"/>
            </w:rPr>
            <w:t xml:space="preserve"> for assistance entering the correct information.</w:t>
          </w:r>
        </w:p>
      </w:tc>
    </w:tr>
  </w:tbl>
  <w:p w14:paraId="5D7610E0" w14:textId="77777777" w:rsidR="000465F1" w:rsidRPr="00297F6E" w:rsidRDefault="000465F1" w:rsidP="00297F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84022"/>
    <w:multiLevelType w:val="hybridMultilevel"/>
    <w:tmpl w:val="239A4D14"/>
    <w:lvl w:ilvl="0" w:tplc="16D8E1B2">
      <w:numFmt w:val="bullet"/>
      <w:pStyle w:val="BulletsSub-Level1"/>
      <w:lvlText w:val="»"/>
      <w:lvlJc w:val="left"/>
      <w:pPr>
        <w:ind w:left="792" w:hanging="360"/>
      </w:pPr>
      <w:rPr>
        <w:rFonts w:ascii="Arial" w:hAnsi="Arial" w:hint="default"/>
        <w:color w:val="76923C"/>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E5036D2"/>
    <w:multiLevelType w:val="hybridMultilevel"/>
    <w:tmpl w:val="B3F42730"/>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52CBE"/>
    <w:multiLevelType w:val="hybridMultilevel"/>
    <w:tmpl w:val="578AC5C4"/>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F7CCF"/>
    <w:multiLevelType w:val="hybridMultilevel"/>
    <w:tmpl w:val="E62CC7AA"/>
    <w:lvl w:ilvl="0" w:tplc="C5DACF1E">
      <w:start w:val="1"/>
      <w:numFmt w:val="bullet"/>
      <w:lvlText w:val="▪"/>
      <w:lvlJc w:val="left"/>
      <w:pPr>
        <w:tabs>
          <w:tab w:val="num" w:pos="720"/>
        </w:tabs>
        <w:ind w:left="720" w:hanging="360"/>
      </w:pPr>
      <w:rPr>
        <w:rFonts w:ascii="Century" w:hAnsi="Century" w:hint="default"/>
        <w:color w:val="365F9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F0A2A"/>
    <w:multiLevelType w:val="hybridMultilevel"/>
    <w:tmpl w:val="FB9E7C3C"/>
    <w:lvl w:ilvl="0" w:tplc="469670DC">
      <w:start w:val="1"/>
      <w:numFmt w:val="bullet"/>
      <w:lvlText w:val="•"/>
      <w:lvlJc w:val="left"/>
      <w:pPr>
        <w:ind w:left="720" w:hanging="360"/>
      </w:pPr>
      <w:rPr>
        <w:rFonts w:ascii="Corbel" w:hAnsi="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B020D"/>
    <w:multiLevelType w:val="hybridMultilevel"/>
    <w:tmpl w:val="AB963198"/>
    <w:lvl w:ilvl="0" w:tplc="583A2F64">
      <w:start w:val="1"/>
      <w:numFmt w:val="bullet"/>
      <w:lvlText w:val="§"/>
      <w:lvlJc w:val="left"/>
      <w:pPr>
        <w:ind w:left="720" w:hanging="360"/>
      </w:pPr>
      <w:rPr>
        <w:rFonts w:ascii="Wingdings" w:hAnsi="Wingdings" w:hint="default"/>
        <w:color w:val="76923C"/>
        <w:sz w:val="22"/>
        <w:u w:val="none"/>
      </w:rPr>
    </w:lvl>
    <w:lvl w:ilvl="1" w:tplc="DA86EAA2">
      <w:numFmt w:val="bullet"/>
      <w:lvlText w:val="»"/>
      <w:lvlJc w:val="left"/>
      <w:pPr>
        <w:ind w:left="1440" w:hanging="360"/>
      </w:pPr>
      <w:rPr>
        <w:rFonts w:ascii="Arial" w:hAnsi="Arial" w:hint="default"/>
        <w:color w:val="76923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B5B3A"/>
    <w:multiLevelType w:val="hybridMultilevel"/>
    <w:tmpl w:val="8684E46C"/>
    <w:lvl w:ilvl="0" w:tplc="963632B2">
      <w:start w:val="1"/>
      <w:numFmt w:val="bullet"/>
      <w:pStyle w:val="Bullets"/>
      <w:lvlText w:val="•"/>
      <w:lvlJc w:val="left"/>
      <w:pPr>
        <w:ind w:left="720" w:hanging="360"/>
      </w:pPr>
      <w:rPr>
        <w:rFonts w:ascii="Corbel" w:hAnsi="Corbel" w:hint="default"/>
        <w:color w:val="7B945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51EDC"/>
    <w:multiLevelType w:val="hybridMultilevel"/>
    <w:tmpl w:val="F7508468"/>
    <w:lvl w:ilvl="0" w:tplc="53C4F5D8">
      <w:start w:val="1"/>
      <w:numFmt w:val="decimal"/>
      <w:pStyle w:val="NumberedBullets"/>
      <w:lvlText w:val="%1."/>
      <w:lvlJc w:val="left"/>
      <w:pPr>
        <w:ind w:left="864" w:hanging="360"/>
      </w:pPr>
      <w:rPr>
        <w:rFonts w:hint="default"/>
        <w:color w:val="7B9451" w:themeColor="accent2"/>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2A7B5DBB"/>
    <w:multiLevelType w:val="hybridMultilevel"/>
    <w:tmpl w:val="3A12401C"/>
    <w:lvl w:ilvl="0" w:tplc="583A2F64">
      <w:start w:val="1"/>
      <w:numFmt w:val="bullet"/>
      <w:lvlText w:val="§"/>
      <w:lvlJc w:val="left"/>
      <w:pPr>
        <w:ind w:left="1080" w:hanging="360"/>
      </w:pPr>
      <w:rPr>
        <w:rFonts w:ascii="Wingdings" w:hAnsi="Wingdings" w:hint="default"/>
        <w:color w:val="76923C"/>
        <w:sz w:val="22"/>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AB0A0A"/>
    <w:multiLevelType w:val="hybridMultilevel"/>
    <w:tmpl w:val="C4A22CEE"/>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A6C79"/>
    <w:multiLevelType w:val="hybridMultilevel"/>
    <w:tmpl w:val="39BAED4A"/>
    <w:lvl w:ilvl="0" w:tplc="C5DACF1E">
      <w:start w:val="1"/>
      <w:numFmt w:val="bullet"/>
      <w:lvlText w:val="▪"/>
      <w:lvlJc w:val="left"/>
      <w:pPr>
        <w:tabs>
          <w:tab w:val="num" w:pos="720"/>
        </w:tabs>
        <w:ind w:left="720" w:hanging="360"/>
      </w:pPr>
      <w:rPr>
        <w:rFonts w:ascii="Century" w:hAnsi="Century" w:hint="default"/>
        <w:color w:val="365F9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1D6EB8"/>
    <w:multiLevelType w:val="hybridMultilevel"/>
    <w:tmpl w:val="D3F2A818"/>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71060C"/>
    <w:multiLevelType w:val="hybridMultilevel"/>
    <w:tmpl w:val="75D6EC40"/>
    <w:lvl w:ilvl="0" w:tplc="583A2F64">
      <w:start w:val="1"/>
      <w:numFmt w:val="bullet"/>
      <w:lvlText w:val="§"/>
      <w:lvlJc w:val="left"/>
      <w:pPr>
        <w:ind w:left="1080" w:hanging="360"/>
      </w:pPr>
      <w:rPr>
        <w:rFonts w:ascii="Wingdings" w:hAnsi="Wingdings" w:hint="default"/>
        <w:color w:val="76923C"/>
        <w:sz w:val="22"/>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6B838EF"/>
    <w:multiLevelType w:val="hybridMultilevel"/>
    <w:tmpl w:val="C66E1EEC"/>
    <w:lvl w:ilvl="0" w:tplc="583A2F64">
      <w:start w:val="1"/>
      <w:numFmt w:val="bullet"/>
      <w:lvlText w:val="§"/>
      <w:lvlJc w:val="left"/>
      <w:pPr>
        <w:ind w:left="720" w:hanging="360"/>
      </w:pPr>
      <w:rPr>
        <w:rFonts w:ascii="Wingdings" w:hAnsi="Wingdings" w:hint="default"/>
        <w:color w:val="76923C"/>
        <w:sz w:val="22"/>
        <w:szCs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CC6F9A"/>
    <w:multiLevelType w:val="hybridMultilevel"/>
    <w:tmpl w:val="A8C64D84"/>
    <w:lvl w:ilvl="0" w:tplc="9CB0A8F8">
      <w:start w:val="1"/>
      <w:numFmt w:val="decimal"/>
      <w:lvlText w:val="%1."/>
      <w:lvlJc w:val="left"/>
      <w:pPr>
        <w:tabs>
          <w:tab w:val="num" w:pos="720"/>
        </w:tabs>
        <w:ind w:left="720" w:hanging="360"/>
      </w:pPr>
      <w:rPr>
        <w:rFonts w:ascii="Century" w:hAnsi="Century" w:hint="default"/>
        <w:b w:val="0"/>
        <w:i w:val="0"/>
        <w:color w:val="365F91"/>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5659AE"/>
    <w:multiLevelType w:val="hybridMultilevel"/>
    <w:tmpl w:val="777A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D2614C"/>
    <w:multiLevelType w:val="hybridMultilevel"/>
    <w:tmpl w:val="0614AB54"/>
    <w:lvl w:ilvl="0" w:tplc="583A2F64">
      <w:start w:val="1"/>
      <w:numFmt w:val="bullet"/>
      <w:lvlText w:val="§"/>
      <w:lvlJc w:val="left"/>
      <w:pPr>
        <w:ind w:left="720" w:hanging="360"/>
      </w:pPr>
      <w:rPr>
        <w:rFonts w:ascii="Wingdings" w:hAnsi="Wingdings" w:hint="default"/>
        <w:color w:val="76923C"/>
        <w:sz w:val="22"/>
        <w:u w:val="none"/>
      </w:rPr>
    </w:lvl>
    <w:lvl w:ilvl="1" w:tplc="7128A49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9C2B04"/>
    <w:multiLevelType w:val="hybridMultilevel"/>
    <w:tmpl w:val="F94437FA"/>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C64E45"/>
    <w:multiLevelType w:val="hybridMultilevel"/>
    <w:tmpl w:val="E5A0C068"/>
    <w:lvl w:ilvl="0" w:tplc="583A2F64">
      <w:start w:val="1"/>
      <w:numFmt w:val="bullet"/>
      <w:lvlText w:val="§"/>
      <w:lvlJc w:val="left"/>
      <w:pPr>
        <w:ind w:left="720" w:hanging="360"/>
      </w:pPr>
      <w:rPr>
        <w:rFonts w:ascii="Wingdings" w:hAnsi="Wingdings" w:hint="default"/>
        <w:color w:val="76923C"/>
        <w:sz w:val="22"/>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E71B8C"/>
    <w:multiLevelType w:val="hybridMultilevel"/>
    <w:tmpl w:val="09C8A2B8"/>
    <w:lvl w:ilvl="0" w:tplc="9AEE0728">
      <w:start w:val="1"/>
      <w:numFmt w:val="bullet"/>
      <w:lvlText w:val="▪"/>
      <w:lvlJc w:val="left"/>
      <w:pPr>
        <w:ind w:left="720" w:hanging="360"/>
      </w:pPr>
      <w:rPr>
        <w:rFonts w:ascii="Century" w:hAnsi="Century" w:hint="default"/>
        <w:color w:val="4F62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5C7CE1"/>
    <w:multiLevelType w:val="hybridMultilevel"/>
    <w:tmpl w:val="16F62638"/>
    <w:lvl w:ilvl="0" w:tplc="583A2F64">
      <w:start w:val="1"/>
      <w:numFmt w:val="bullet"/>
      <w:lvlText w:val="§"/>
      <w:lvlJc w:val="left"/>
      <w:pPr>
        <w:ind w:left="1080" w:hanging="360"/>
      </w:pPr>
      <w:rPr>
        <w:rFonts w:ascii="Wingdings" w:hAnsi="Wingdings" w:hint="default"/>
        <w:color w:val="76923C"/>
        <w:sz w:val="22"/>
        <w:u w:val="no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9B57771"/>
    <w:multiLevelType w:val="hybridMultilevel"/>
    <w:tmpl w:val="078836E4"/>
    <w:lvl w:ilvl="0" w:tplc="C5DACF1E">
      <w:start w:val="1"/>
      <w:numFmt w:val="bullet"/>
      <w:lvlText w:val="▪"/>
      <w:lvlJc w:val="left"/>
      <w:pPr>
        <w:ind w:left="720" w:hanging="360"/>
      </w:pPr>
      <w:rPr>
        <w:rFonts w:ascii="Century" w:hAnsi="Century"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B06A50"/>
    <w:multiLevelType w:val="hybridMultilevel"/>
    <w:tmpl w:val="7968EE4A"/>
    <w:lvl w:ilvl="0" w:tplc="583A2F64">
      <w:start w:val="1"/>
      <w:numFmt w:val="bullet"/>
      <w:lvlText w:val="§"/>
      <w:lvlJc w:val="left"/>
      <w:pPr>
        <w:ind w:left="720" w:hanging="360"/>
      </w:pPr>
      <w:rPr>
        <w:rFonts w:ascii="Wingdings" w:hAnsi="Wingdings" w:hint="default"/>
        <w:color w:val="76923C"/>
        <w:sz w:val="22"/>
        <w:szCs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9C305F"/>
    <w:multiLevelType w:val="hybridMultilevel"/>
    <w:tmpl w:val="DDFEEC7A"/>
    <w:lvl w:ilvl="0" w:tplc="04090001">
      <w:start w:val="1"/>
      <w:numFmt w:val="bullet"/>
      <w:lvlText w:val=""/>
      <w:lvlJc w:val="left"/>
      <w:pPr>
        <w:tabs>
          <w:tab w:val="num" w:pos="720"/>
        </w:tabs>
        <w:ind w:left="720" w:hanging="360"/>
      </w:pPr>
      <w:rPr>
        <w:rFonts w:ascii="Symbol" w:hAnsi="Symbol" w:cs="Times New Roman" w:hint="default"/>
      </w:rPr>
    </w:lvl>
    <w:lvl w:ilvl="1" w:tplc="DA86EAA2">
      <w:numFmt w:val="bullet"/>
      <w:lvlText w:val="»"/>
      <w:lvlJc w:val="left"/>
      <w:pPr>
        <w:tabs>
          <w:tab w:val="num" w:pos="720"/>
        </w:tabs>
        <w:ind w:left="1440" w:hanging="360"/>
      </w:pPr>
      <w:rPr>
        <w:rFonts w:ascii="Arial" w:hAnsi="Arial" w:hint="default"/>
        <w:color w:val="76923C"/>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E4C71CA"/>
    <w:multiLevelType w:val="hybridMultilevel"/>
    <w:tmpl w:val="2B3C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9756562">
    <w:abstractNumId w:val="15"/>
  </w:num>
  <w:num w:numId="2" w16cid:durableId="212737010">
    <w:abstractNumId w:val="4"/>
  </w:num>
  <w:num w:numId="3" w16cid:durableId="1869836424">
    <w:abstractNumId w:val="24"/>
  </w:num>
  <w:num w:numId="4" w16cid:durableId="1560897112">
    <w:abstractNumId w:val="6"/>
  </w:num>
  <w:num w:numId="5" w16cid:durableId="1375497796">
    <w:abstractNumId w:val="14"/>
  </w:num>
  <w:num w:numId="6" w16cid:durableId="99644433">
    <w:abstractNumId w:val="19"/>
  </w:num>
  <w:num w:numId="7" w16cid:durableId="675307768">
    <w:abstractNumId w:val="21"/>
  </w:num>
  <w:num w:numId="8" w16cid:durableId="759451997">
    <w:abstractNumId w:val="3"/>
  </w:num>
  <w:num w:numId="9" w16cid:durableId="1660959363">
    <w:abstractNumId w:val="10"/>
  </w:num>
  <w:num w:numId="10" w16cid:durableId="1121681181">
    <w:abstractNumId w:val="7"/>
  </w:num>
  <w:num w:numId="11" w16cid:durableId="478694693">
    <w:abstractNumId w:val="16"/>
  </w:num>
  <w:num w:numId="12" w16cid:durableId="712270016">
    <w:abstractNumId w:val="9"/>
  </w:num>
  <w:num w:numId="13" w16cid:durableId="1020593244">
    <w:abstractNumId w:val="1"/>
  </w:num>
  <w:num w:numId="14" w16cid:durableId="1677994513">
    <w:abstractNumId w:val="18"/>
  </w:num>
  <w:num w:numId="15" w16cid:durableId="294606982">
    <w:abstractNumId w:val="2"/>
  </w:num>
  <w:num w:numId="16" w16cid:durableId="522129657">
    <w:abstractNumId w:val="13"/>
  </w:num>
  <w:num w:numId="17" w16cid:durableId="871646977">
    <w:abstractNumId w:val="5"/>
  </w:num>
  <w:num w:numId="18" w16cid:durableId="605776804">
    <w:abstractNumId w:val="0"/>
  </w:num>
  <w:num w:numId="19" w16cid:durableId="554315744">
    <w:abstractNumId w:val="12"/>
  </w:num>
  <w:num w:numId="20" w16cid:durableId="43406538">
    <w:abstractNumId w:val="22"/>
  </w:num>
  <w:num w:numId="21" w16cid:durableId="1839491328">
    <w:abstractNumId w:val="8"/>
  </w:num>
  <w:num w:numId="22" w16cid:durableId="1419208606">
    <w:abstractNumId w:val="20"/>
  </w:num>
  <w:num w:numId="23" w16cid:durableId="923883552">
    <w:abstractNumId w:val="11"/>
  </w:num>
  <w:num w:numId="24" w16cid:durableId="249122974">
    <w:abstractNumId w:val="17"/>
  </w:num>
  <w:num w:numId="25" w16cid:durableId="16970748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E0C"/>
    <w:rsid w:val="00003F5E"/>
    <w:rsid w:val="0000662B"/>
    <w:rsid w:val="00014595"/>
    <w:rsid w:val="00037544"/>
    <w:rsid w:val="00043CE1"/>
    <w:rsid w:val="000465F1"/>
    <w:rsid w:val="0006185F"/>
    <w:rsid w:val="00077138"/>
    <w:rsid w:val="000775FD"/>
    <w:rsid w:val="00092B2B"/>
    <w:rsid w:val="000B5244"/>
    <w:rsid w:val="000F0534"/>
    <w:rsid w:val="001008EF"/>
    <w:rsid w:val="00146357"/>
    <w:rsid w:val="0015509A"/>
    <w:rsid w:val="00193A61"/>
    <w:rsid w:val="00196E68"/>
    <w:rsid w:val="001A37B2"/>
    <w:rsid w:val="001B4167"/>
    <w:rsid w:val="001C182F"/>
    <w:rsid w:val="00237185"/>
    <w:rsid w:val="002827BC"/>
    <w:rsid w:val="00297F6E"/>
    <w:rsid w:val="002A4CE4"/>
    <w:rsid w:val="002D0E45"/>
    <w:rsid w:val="00307F90"/>
    <w:rsid w:val="00314BC6"/>
    <w:rsid w:val="00326ACC"/>
    <w:rsid w:val="0033745A"/>
    <w:rsid w:val="00377860"/>
    <w:rsid w:val="00387C2F"/>
    <w:rsid w:val="003A5A2D"/>
    <w:rsid w:val="003B5CBA"/>
    <w:rsid w:val="003C3F08"/>
    <w:rsid w:val="003C54F7"/>
    <w:rsid w:val="003D2121"/>
    <w:rsid w:val="00410116"/>
    <w:rsid w:val="004138A0"/>
    <w:rsid w:val="00457185"/>
    <w:rsid w:val="00460BE1"/>
    <w:rsid w:val="004653F0"/>
    <w:rsid w:val="004A7241"/>
    <w:rsid w:val="004B1E88"/>
    <w:rsid w:val="004D7EF1"/>
    <w:rsid w:val="004F079F"/>
    <w:rsid w:val="004F60CB"/>
    <w:rsid w:val="00514291"/>
    <w:rsid w:val="00520BF0"/>
    <w:rsid w:val="00527409"/>
    <w:rsid w:val="00541BDF"/>
    <w:rsid w:val="00544095"/>
    <w:rsid w:val="00544DA4"/>
    <w:rsid w:val="0054724B"/>
    <w:rsid w:val="005A3684"/>
    <w:rsid w:val="005E0977"/>
    <w:rsid w:val="005F3B60"/>
    <w:rsid w:val="00603E0C"/>
    <w:rsid w:val="00631ED7"/>
    <w:rsid w:val="0066009F"/>
    <w:rsid w:val="006632E0"/>
    <w:rsid w:val="0066675E"/>
    <w:rsid w:val="006A50C3"/>
    <w:rsid w:val="006C3B63"/>
    <w:rsid w:val="006C4EE0"/>
    <w:rsid w:val="0071235C"/>
    <w:rsid w:val="007A222F"/>
    <w:rsid w:val="007B30CA"/>
    <w:rsid w:val="007F1FF7"/>
    <w:rsid w:val="00842A7C"/>
    <w:rsid w:val="008459C8"/>
    <w:rsid w:val="00852FB4"/>
    <w:rsid w:val="00862B92"/>
    <w:rsid w:val="00885CE9"/>
    <w:rsid w:val="008E492F"/>
    <w:rsid w:val="00971764"/>
    <w:rsid w:val="009948FB"/>
    <w:rsid w:val="009A4BB9"/>
    <w:rsid w:val="009B0B27"/>
    <w:rsid w:val="00A22128"/>
    <w:rsid w:val="00A31332"/>
    <w:rsid w:val="00A36D85"/>
    <w:rsid w:val="00A44349"/>
    <w:rsid w:val="00A4636D"/>
    <w:rsid w:val="00A56667"/>
    <w:rsid w:val="00A90086"/>
    <w:rsid w:val="00A95067"/>
    <w:rsid w:val="00AA1A2E"/>
    <w:rsid w:val="00AA304E"/>
    <w:rsid w:val="00AD10B6"/>
    <w:rsid w:val="00AD3D9F"/>
    <w:rsid w:val="00B13635"/>
    <w:rsid w:val="00B42EEB"/>
    <w:rsid w:val="00B57550"/>
    <w:rsid w:val="00B723B5"/>
    <w:rsid w:val="00B73C7C"/>
    <w:rsid w:val="00BE67AE"/>
    <w:rsid w:val="00C70688"/>
    <w:rsid w:val="00C76D20"/>
    <w:rsid w:val="00CD0556"/>
    <w:rsid w:val="00CD5D0D"/>
    <w:rsid w:val="00CF755F"/>
    <w:rsid w:val="00CF7A32"/>
    <w:rsid w:val="00D01A18"/>
    <w:rsid w:val="00D03BA5"/>
    <w:rsid w:val="00D170BE"/>
    <w:rsid w:val="00D842AC"/>
    <w:rsid w:val="00D85D49"/>
    <w:rsid w:val="00DB084E"/>
    <w:rsid w:val="00DB76A5"/>
    <w:rsid w:val="00DC197B"/>
    <w:rsid w:val="00DD3893"/>
    <w:rsid w:val="00E0622F"/>
    <w:rsid w:val="00E25DC0"/>
    <w:rsid w:val="00E54518"/>
    <w:rsid w:val="00E779AE"/>
    <w:rsid w:val="00EA0ECA"/>
    <w:rsid w:val="00EF1DA7"/>
    <w:rsid w:val="00EF544F"/>
    <w:rsid w:val="00F15707"/>
    <w:rsid w:val="00F2396D"/>
    <w:rsid w:val="00F56C4B"/>
    <w:rsid w:val="00FA630F"/>
    <w:rsid w:val="00FB1562"/>
    <w:rsid w:val="00FC3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7610B1"/>
  <w15:chartTrackingRefBased/>
  <w15:docId w15:val="{D00A0EB8-29DB-4E4E-8B0E-A409C05C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9C8"/>
    <w:pPr>
      <w:spacing w:after="270" w:line="240" w:lineRule="auto"/>
    </w:pPr>
    <w:rPr>
      <w:rFonts w:ascii="Corbel" w:hAnsi="Corbel"/>
    </w:rPr>
  </w:style>
  <w:style w:type="paragraph" w:styleId="Heading1">
    <w:name w:val="heading 1"/>
    <w:basedOn w:val="Normal"/>
    <w:next w:val="Normal"/>
    <w:link w:val="Heading1Char"/>
    <w:uiPriority w:val="9"/>
    <w:rsid w:val="00CF755F"/>
    <w:pPr>
      <w:keepNext/>
      <w:keepLines/>
      <w:spacing w:before="240" w:after="0"/>
      <w:outlineLvl w:val="0"/>
    </w:pPr>
    <w:rPr>
      <w:rFonts w:eastAsiaTheme="majorEastAsia" w:cstheme="majorBidi"/>
      <w:b/>
      <w:caps/>
      <w:color w:val="365F91"/>
      <w:sz w:val="48"/>
      <w:szCs w:val="32"/>
    </w:rPr>
  </w:style>
  <w:style w:type="paragraph" w:styleId="Heading2">
    <w:name w:val="heading 2"/>
    <w:basedOn w:val="Normal"/>
    <w:next w:val="Normal"/>
    <w:link w:val="Heading2Char"/>
    <w:uiPriority w:val="9"/>
    <w:semiHidden/>
    <w:unhideWhenUsed/>
    <w:rsid w:val="004D7EF1"/>
    <w:pPr>
      <w:keepNext/>
      <w:keepLines/>
      <w:spacing w:before="40" w:after="0"/>
      <w:outlineLvl w:val="1"/>
    </w:pPr>
    <w:rPr>
      <w:rFonts w:asciiTheme="majorHAnsi" w:eastAsiaTheme="majorEastAsia" w:hAnsiTheme="majorHAnsi" w:cstheme="majorBidi"/>
      <w:color w:val="4B5561" w:themeColor="accent1" w:themeShade="BF"/>
      <w:sz w:val="26"/>
      <w:szCs w:val="26"/>
    </w:rPr>
  </w:style>
  <w:style w:type="paragraph" w:styleId="Heading3">
    <w:name w:val="heading 3"/>
    <w:basedOn w:val="Normal"/>
    <w:next w:val="Normal"/>
    <w:link w:val="Heading3Char"/>
    <w:uiPriority w:val="9"/>
    <w:semiHidden/>
    <w:unhideWhenUsed/>
    <w:qFormat/>
    <w:rsid w:val="00CF755F"/>
    <w:pPr>
      <w:keepNext/>
      <w:keepLines/>
      <w:spacing w:before="40" w:after="0"/>
      <w:outlineLvl w:val="2"/>
    </w:pPr>
    <w:rPr>
      <w:rFonts w:asciiTheme="majorHAnsi" w:eastAsiaTheme="majorEastAsia" w:hAnsiTheme="majorHAnsi" w:cstheme="majorBidi"/>
      <w:color w:val="323840" w:themeColor="accent1" w:themeShade="7F"/>
      <w:sz w:val="24"/>
      <w:szCs w:val="24"/>
    </w:rPr>
  </w:style>
  <w:style w:type="paragraph" w:styleId="Heading4">
    <w:name w:val="heading 4"/>
    <w:basedOn w:val="Heading3"/>
    <w:next w:val="Normal"/>
    <w:link w:val="Heading4Char"/>
    <w:uiPriority w:val="9"/>
    <w:unhideWhenUsed/>
    <w:rsid w:val="00CF755F"/>
    <w:pPr>
      <w:spacing w:before="0" w:after="120"/>
      <w:outlineLvl w:val="3"/>
    </w:pPr>
    <w:rPr>
      <w:rFonts w:ascii="Franklin Gothic Demi" w:eastAsia="Times New Roman" w:hAnsi="Franklin Gothic Demi" w:cs="Times New Roman"/>
      <w:bCs/>
      <w:caps/>
      <w:color w:val="365F91"/>
      <w:spacing w:val="30"/>
      <w:sz w:val="28"/>
      <w14:shadow w14:blurRad="50800" w14:dist="38100" w14:dir="2700000" w14:sx="100000" w14:sy="100000" w14:kx="0" w14:ky="0" w14:algn="tl">
        <w14:srgbClr w14:val="000000">
          <w14:alpha w14:val="60000"/>
        </w14:srgbClr>
      </w14:shadow>
    </w:rPr>
  </w:style>
  <w:style w:type="paragraph" w:styleId="Heading5">
    <w:name w:val="heading 5"/>
    <w:basedOn w:val="Normal"/>
    <w:next w:val="Normal"/>
    <w:link w:val="Heading5Char"/>
    <w:uiPriority w:val="9"/>
    <w:semiHidden/>
    <w:unhideWhenUsed/>
    <w:rsid w:val="000B5244"/>
    <w:pPr>
      <w:keepNext/>
      <w:keepLines/>
      <w:spacing w:before="40" w:after="0"/>
      <w:outlineLvl w:val="4"/>
    </w:pPr>
    <w:rPr>
      <w:rFonts w:asciiTheme="majorHAnsi" w:eastAsiaTheme="majorEastAsia" w:hAnsiTheme="majorHAnsi" w:cstheme="majorBidi"/>
      <w:color w:val="4B5561" w:themeColor="accent1" w:themeShade="BF"/>
    </w:rPr>
  </w:style>
  <w:style w:type="paragraph" w:styleId="Heading6">
    <w:name w:val="heading 6"/>
    <w:basedOn w:val="Normal"/>
    <w:next w:val="Normal"/>
    <w:link w:val="Heading6Char"/>
    <w:uiPriority w:val="9"/>
    <w:semiHidden/>
    <w:unhideWhenUsed/>
    <w:qFormat/>
    <w:rsid w:val="000B5244"/>
    <w:pPr>
      <w:keepNext/>
      <w:keepLines/>
      <w:spacing w:before="40" w:after="0"/>
      <w:outlineLvl w:val="5"/>
    </w:pPr>
    <w:rPr>
      <w:rFonts w:asciiTheme="majorHAnsi" w:eastAsiaTheme="majorEastAsia" w:hAnsiTheme="majorHAnsi" w:cstheme="majorBidi"/>
      <w:color w:val="3238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7BC"/>
    <w:pPr>
      <w:tabs>
        <w:tab w:val="center" w:pos="4680"/>
        <w:tab w:val="right" w:pos="9360"/>
      </w:tabs>
      <w:spacing w:after="0"/>
    </w:pPr>
  </w:style>
  <w:style w:type="character" w:customStyle="1" w:styleId="HeaderChar">
    <w:name w:val="Header Char"/>
    <w:basedOn w:val="DefaultParagraphFont"/>
    <w:link w:val="Header"/>
    <w:uiPriority w:val="99"/>
    <w:rsid w:val="002827BC"/>
  </w:style>
  <w:style w:type="paragraph" w:styleId="Footer">
    <w:name w:val="footer"/>
    <w:basedOn w:val="Normal"/>
    <w:link w:val="FooterChar"/>
    <w:uiPriority w:val="99"/>
    <w:unhideWhenUsed/>
    <w:rsid w:val="002827BC"/>
    <w:pPr>
      <w:tabs>
        <w:tab w:val="center" w:pos="4680"/>
        <w:tab w:val="right" w:pos="9360"/>
      </w:tabs>
      <w:spacing w:after="0"/>
    </w:pPr>
  </w:style>
  <w:style w:type="character" w:customStyle="1" w:styleId="FooterChar">
    <w:name w:val="Footer Char"/>
    <w:basedOn w:val="DefaultParagraphFont"/>
    <w:link w:val="Footer"/>
    <w:uiPriority w:val="99"/>
    <w:rsid w:val="002827BC"/>
  </w:style>
  <w:style w:type="table" w:styleId="TableGrid">
    <w:name w:val="Table Grid"/>
    <w:basedOn w:val="TableNormal"/>
    <w:uiPriority w:val="59"/>
    <w:rsid w:val="00465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fidentialStatement">
    <w:name w:val="Confidential Statement"/>
    <w:basedOn w:val="Normal"/>
    <w:uiPriority w:val="99"/>
    <w:rsid w:val="004653F0"/>
    <w:pPr>
      <w:suppressAutoHyphens/>
      <w:autoSpaceDE w:val="0"/>
      <w:autoSpaceDN w:val="0"/>
      <w:adjustRightInd w:val="0"/>
      <w:spacing w:before="90" w:after="0" w:line="288" w:lineRule="auto"/>
      <w:jc w:val="right"/>
      <w:textAlignment w:val="center"/>
    </w:pPr>
    <w:rPr>
      <w:rFonts w:ascii="Arial Narrow" w:hAnsi="Arial Narrow" w:cs="Arial Narrow"/>
      <w:color w:val="000000"/>
      <w:sz w:val="12"/>
      <w:szCs w:val="12"/>
    </w:rPr>
  </w:style>
  <w:style w:type="character" w:customStyle="1" w:styleId="Heading4Char">
    <w:name w:val="Heading 4 Char"/>
    <w:basedOn w:val="DefaultParagraphFont"/>
    <w:link w:val="Heading4"/>
    <w:uiPriority w:val="9"/>
    <w:rsid w:val="00CF755F"/>
    <w:rPr>
      <w:rFonts w:ascii="Franklin Gothic Demi" w:eastAsia="Times New Roman" w:hAnsi="Franklin Gothic Demi" w:cs="Times New Roman"/>
      <w:bCs/>
      <w:caps/>
      <w:color w:val="365F91"/>
      <w:spacing w:val="30"/>
      <w:sz w:val="28"/>
      <w:szCs w:val="24"/>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CF755F"/>
    <w:rPr>
      <w:rFonts w:asciiTheme="majorHAnsi" w:eastAsiaTheme="majorEastAsia" w:hAnsiTheme="majorHAnsi" w:cstheme="majorBidi"/>
      <w:color w:val="323840" w:themeColor="accent1" w:themeShade="7F"/>
      <w:sz w:val="24"/>
      <w:szCs w:val="24"/>
    </w:rPr>
  </w:style>
  <w:style w:type="paragraph" w:customStyle="1" w:styleId="TableText">
    <w:name w:val="Table Text"/>
    <w:basedOn w:val="Normal"/>
    <w:qFormat/>
    <w:rsid w:val="00A90086"/>
    <w:pPr>
      <w:spacing w:after="0"/>
    </w:pPr>
    <w:rPr>
      <w:rFonts w:cs="Arial"/>
      <w:sz w:val="18"/>
      <w:szCs w:val="20"/>
    </w:rPr>
  </w:style>
  <w:style w:type="character" w:customStyle="1" w:styleId="Heading1Char">
    <w:name w:val="Heading 1 Char"/>
    <w:basedOn w:val="DefaultParagraphFont"/>
    <w:link w:val="Heading1"/>
    <w:uiPriority w:val="9"/>
    <w:rsid w:val="00CF755F"/>
    <w:rPr>
      <w:rFonts w:ascii="Corbel" w:eastAsiaTheme="majorEastAsia" w:hAnsi="Corbel" w:cstheme="majorBidi"/>
      <w:b/>
      <w:caps/>
      <w:color w:val="365F91"/>
      <w:sz w:val="48"/>
      <w:szCs w:val="32"/>
    </w:rPr>
  </w:style>
  <w:style w:type="paragraph" w:customStyle="1" w:styleId="PageHeading">
    <w:name w:val="Page Heading"/>
    <w:qFormat/>
    <w:rsid w:val="007B30CA"/>
    <w:pPr>
      <w:spacing w:after="90" w:line="240" w:lineRule="auto"/>
    </w:pPr>
    <w:rPr>
      <w:rFonts w:ascii="Corbel" w:hAnsi="Corbel"/>
      <w:b/>
      <w:caps/>
      <w:color w:val="365F91"/>
      <w:sz w:val="36"/>
      <w:szCs w:val="36"/>
    </w:rPr>
  </w:style>
  <w:style w:type="paragraph" w:customStyle="1" w:styleId="ParagraphHeading">
    <w:name w:val="Paragraph Heading"/>
    <w:basedOn w:val="PageHeading"/>
    <w:qFormat/>
    <w:rsid w:val="00A31332"/>
    <w:pPr>
      <w:spacing w:after="50"/>
    </w:pPr>
    <w:rPr>
      <w:sz w:val="26"/>
    </w:rPr>
  </w:style>
  <w:style w:type="paragraph" w:customStyle="1" w:styleId="ParagraphHeadingLevel2">
    <w:name w:val="Paragraph Heading Level 2"/>
    <w:basedOn w:val="ParagraphHeading"/>
    <w:qFormat/>
    <w:rsid w:val="005F3B60"/>
    <w:rPr>
      <w:caps w:val="0"/>
      <w:color w:val="6A843B"/>
      <w:sz w:val="24"/>
    </w:rPr>
  </w:style>
  <w:style w:type="paragraph" w:customStyle="1" w:styleId="ParagraphHeadingLevel3">
    <w:name w:val="Paragraph Heading Level 3"/>
    <w:basedOn w:val="ParagraphHeadingLevel2"/>
    <w:qFormat/>
    <w:rsid w:val="0015509A"/>
    <w:rPr>
      <w:color w:val="4174B1"/>
      <w:sz w:val="22"/>
    </w:rPr>
  </w:style>
  <w:style w:type="paragraph" w:styleId="ListParagraph">
    <w:name w:val="List Paragraph"/>
    <w:basedOn w:val="Normal"/>
    <w:uiPriority w:val="34"/>
    <w:rsid w:val="008E492F"/>
    <w:pPr>
      <w:ind w:left="720"/>
      <w:contextualSpacing/>
    </w:pPr>
  </w:style>
  <w:style w:type="paragraph" w:customStyle="1" w:styleId="Bullets">
    <w:name w:val="Bullets"/>
    <w:basedOn w:val="Normal"/>
    <w:qFormat/>
    <w:rsid w:val="008459C8"/>
    <w:pPr>
      <w:numPr>
        <w:numId w:val="4"/>
      </w:numPr>
      <w:spacing w:after="160"/>
      <w:ind w:left="360" w:hanging="216"/>
    </w:pPr>
    <w:rPr>
      <w:szCs w:val="20"/>
    </w:rPr>
  </w:style>
  <w:style w:type="character" w:styleId="Hyperlink">
    <w:name w:val="Hyperlink"/>
    <w:basedOn w:val="DefaultParagraphFont"/>
    <w:unhideWhenUsed/>
    <w:qFormat/>
    <w:rsid w:val="00CD5D0D"/>
    <w:rPr>
      <w:color w:val="0070C0"/>
      <w:u w:val="single"/>
    </w:rPr>
  </w:style>
  <w:style w:type="character" w:customStyle="1" w:styleId="Heading5Char">
    <w:name w:val="Heading 5 Char"/>
    <w:basedOn w:val="DefaultParagraphFont"/>
    <w:link w:val="Heading5"/>
    <w:uiPriority w:val="9"/>
    <w:semiHidden/>
    <w:rsid w:val="000B5244"/>
    <w:rPr>
      <w:rFonts w:asciiTheme="majorHAnsi" w:eastAsiaTheme="majorEastAsia" w:hAnsiTheme="majorHAnsi" w:cstheme="majorBidi"/>
      <w:color w:val="4B5561" w:themeColor="accent1" w:themeShade="BF"/>
      <w:sz w:val="22"/>
    </w:rPr>
  </w:style>
  <w:style w:type="character" w:customStyle="1" w:styleId="Heading6Char">
    <w:name w:val="Heading 6 Char"/>
    <w:basedOn w:val="DefaultParagraphFont"/>
    <w:link w:val="Heading6"/>
    <w:uiPriority w:val="9"/>
    <w:semiHidden/>
    <w:rsid w:val="000B5244"/>
    <w:rPr>
      <w:rFonts w:asciiTheme="majorHAnsi" w:eastAsiaTheme="majorEastAsia" w:hAnsiTheme="majorHAnsi" w:cstheme="majorBidi"/>
      <w:color w:val="323840" w:themeColor="accent1" w:themeShade="7F"/>
      <w:sz w:val="22"/>
    </w:rPr>
  </w:style>
  <w:style w:type="character" w:styleId="CommentReference">
    <w:name w:val="annotation reference"/>
    <w:uiPriority w:val="99"/>
    <w:semiHidden/>
    <w:unhideWhenUsed/>
    <w:rsid w:val="000B5244"/>
    <w:rPr>
      <w:sz w:val="16"/>
      <w:szCs w:val="16"/>
    </w:rPr>
  </w:style>
  <w:style w:type="paragraph" w:customStyle="1" w:styleId="BulletHeadingParagraph">
    <w:name w:val="Bullet Heading Paragraph"/>
    <w:basedOn w:val="Normal"/>
    <w:qFormat/>
    <w:rsid w:val="00DB76A5"/>
    <w:pPr>
      <w:spacing w:after="90"/>
    </w:pPr>
  </w:style>
  <w:style w:type="character" w:customStyle="1" w:styleId="Heading2Char">
    <w:name w:val="Heading 2 Char"/>
    <w:basedOn w:val="DefaultParagraphFont"/>
    <w:link w:val="Heading2"/>
    <w:uiPriority w:val="9"/>
    <w:semiHidden/>
    <w:rsid w:val="004D7EF1"/>
    <w:rPr>
      <w:rFonts w:asciiTheme="majorHAnsi" w:eastAsiaTheme="majorEastAsia" w:hAnsiTheme="majorHAnsi" w:cstheme="majorBidi"/>
      <w:color w:val="4B5561" w:themeColor="accent1" w:themeShade="BF"/>
      <w:sz w:val="26"/>
      <w:szCs w:val="26"/>
    </w:rPr>
  </w:style>
  <w:style w:type="paragraph" w:styleId="BodyText">
    <w:name w:val="Body Text"/>
    <w:basedOn w:val="Normal"/>
    <w:link w:val="BodyTextChar"/>
    <w:semiHidden/>
    <w:rsid w:val="00520BF0"/>
    <w:pPr>
      <w:spacing w:after="0"/>
      <w:ind w:right="195"/>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520BF0"/>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520BF0"/>
    <w:pPr>
      <w:spacing w:after="0"/>
      <w:ind w:left="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520BF0"/>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520BF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520BF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520BF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520BF0"/>
    <w:rPr>
      <w:rFonts w:ascii="Times New Roman" w:eastAsia="Times New Roman" w:hAnsi="Times New Roman" w:cs="Times New Roman"/>
      <w:sz w:val="24"/>
      <w:szCs w:val="24"/>
    </w:rPr>
  </w:style>
  <w:style w:type="paragraph" w:customStyle="1" w:styleId="NumberedBullets">
    <w:name w:val="Numbered Bullets"/>
    <w:basedOn w:val="Bullets"/>
    <w:qFormat/>
    <w:rsid w:val="004138A0"/>
    <w:pPr>
      <w:numPr>
        <w:numId w:val="10"/>
      </w:numPr>
      <w:ind w:left="360" w:hanging="216"/>
    </w:pPr>
  </w:style>
  <w:style w:type="paragraph" w:customStyle="1" w:styleId="Bullets9pt">
    <w:name w:val="Bullets (9pt)"/>
    <w:basedOn w:val="Bullets"/>
    <w:qFormat/>
    <w:rsid w:val="00092B2B"/>
    <w:pPr>
      <w:spacing w:after="80"/>
      <w:ind w:left="288" w:hanging="173"/>
    </w:pPr>
    <w:rPr>
      <w:sz w:val="18"/>
      <w:szCs w:val="18"/>
    </w:rPr>
  </w:style>
  <w:style w:type="character" w:styleId="FollowedHyperlink">
    <w:name w:val="FollowedHyperlink"/>
    <w:basedOn w:val="DefaultParagraphFont"/>
    <w:uiPriority w:val="99"/>
    <w:semiHidden/>
    <w:unhideWhenUsed/>
    <w:rsid w:val="003A5A2D"/>
    <w:rPr>
      <w:color w:val="C7C8CA" w:themeColor="followedHyperlink"/>
      <w:u w:val="single"/>
    </w:rPr>
  </w:style>
  <w:style w:type="paragraph" w:styleId="BalloonText">
    <w:name w:val="Balloon Text"/>
    <w:basedOn w:val="Normal"/>
    <w:link w:val="BalloonTextChar"/>
    <w:uiPriority w:val="99"/>
    <w:semiHidden/>
    <w:unhideWhenUsed/>
    <w:rsid w:val="00D03B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BA5"/>
    <w:rPr>
      <w:rFonts w:ascii="Segoe UI" w:hAnsi="Segoe UI" w:cs="Segoe UI"/>
      <w:sz w:val="18"/>
      <w:szCs w:val="18"/>
    </w:rPr>
  </w:style>
  <w:style w:type="character" w:styleId="IntenseEmphasis">
    <w:name w:val="Intense Emphasis"/>
    <w:uiPriority w:val="21"/>
    <w:qFormat/>
    <w:rsid w:val="00237185"/>
    <w:rPr>
      <w:rFonts w:ascii="Franklin Gothic Book" w:hAnsi="Franklin Gothic Book"/>
      <w:b w:val="0"/>
      <w:bCs w:val="0"/>
      <w:caps/>
      <w:color w:val="365F91"/>
      <w:spacing w:val="40"/>
      <w:sz w:val="22"/>
    </w:rPr>
  </w:style>
  <w:style w:type="character" w:customStyle="1" w:styleId="CustomizableText">
    <w:name w:val="Customizable Text"/>
    <w:uiPriority w:val="1"/>
    <w:qFormat/>
    <w:rsid w:val="006C3B63"/>
    <w:rPr>
      <w:color w:val="FF0000"/>
    </w:rPr>
  </w:style>
  <w:style w:type="paragraph" w:customStyle="1" w:styleId="BulletsSub-Level1">
    <w:name w:val="Bullets (Sub-Level 1)"/>
    <w:basedOn w:val="Bullets"/>
    <w:qFormat/>
    <w:rsid w:val="00F15707"/>
    <w:pPr>
      <w:numPr>
        <w:numId w:val="18"/>
      </w:numPr>
      <w:ind w:left="720" w:hanging="216"/>
    </w:pPr>
  </w:style>
  <w:style w:type="paragraph" w:customStyle="1" w:styleId="CalloutBoxText">
    <w:name w:val="Callout Box Text"/>
    <w:basedOn w:val="Normal"/>
    <w:qFormat/>
    <w:rsid w:val="00E54518"/>
    <w:pPr>
      <w:spacing w:after="90"/>
    </w:pPr>
    <w:rPr>
      <w:color w:val="365F91" w:themeColor="accent4"/>
      <w:sz w:val="18"/>
    </w:rPr>
  </w:style>
  <w:style w:type="paragraph" w:customStyle="1" w:styleId="CalloutBoxBullets">
    <w:name w:val="Callout Box Bullets"/>
    <w:basedOn w:val="Bullets9pt"/>
    <w:qFormat/>
    <w:rsid w:val="00E54518"/>
    <w:rPr>
      <w:color w:val="365F91" w:themeColor="accent4"/>
    </w:rPr>
  </w:style>
  <w:style w:type="table" w:customStyle="1" w:styleId="GADNRGreenTable1">
    <w:name w:val="GA DNR Green Table1"/>
    <w:basedOn w:val="TableNormal"/>
    <w:uiPriority w:val="99"/>
    <w:rsid w:val="00541BDF"/>
    <w:pPr>
      <w:spacing w:after="0" w:line="240" w:lineRule="auto"/>
    </w:pPr>
    <w:tblPr>
      <w:tblStyleRowBandSize w:val="1"/>
      <w:tblBorders>
        <w:top w:val="single" w:sz="4" w:space="0" w:color="7B9451" w:themeColor="accent2"/>
        <w:bottom w:val="single" w:sz="4" w:space="0" w:color="7B9451" w:themeColor="accent2"/>
        <w:insideH w:val="single" w:sz="4" w:space="0" w:color="7B9451" w:themeColor="accent2"/>
        <w:insideV w:val="single" w:sz="4" w:space="0" w:color="7B9451" w:themeColor="accent2"/>
      </w:tblBorders>
      <w:tblCellMar>
        <w:top w:w="86" w:type="dxa"/>
        <w:left w:w="86" w:type="dxa"/>
        <w:bottom w:w="86" w:type="dxa"/>
        <w:right w:w="86" w:type="dxa"/>
      </w:tblCellMar>
    </w:tblPr>
    <w:tblStylePr w:type="firstRow">
      <w:rPr>
        <w:rFonts w:ascii="Corbel" w:hAnsi="Corbel"/>
        <w:b/>
        <w:color w:val="FFFFFF" w:themeColor="background1"/>
        <w:sz w:val="20"/>
      </w:rPr>
      <w:tblPr/>
      <w:tcPr>
        <w:tcBorders>
          <w:insideH w:val="single" w:sz="4" w:space="0" w:color="FFFFFF" w:themeColor="background1"/>
          <w:insideV w:val="single" w:sz="4" w:space="0" w:color="FFFFFF" w:themeColor="background1"/>
        </w:tcBorders>
        <w:shd w:val="clear" w:color="auto" w:fill="7B9451" w:themeFill="accent2"/>
      </w:tcPr>
    </w:tblStylePr>
    <w:tblStylePr w:type="band1Horz">
      <w:tblPr/>
      <w:tcPr>
        <w:shd w:val="clear" w:color="auto" w:fill="FFFFFF" w:themeFill="background1"/>
      </w:tcPr>
    </w:tblStylePr>
    <w:tblStylePr w:type="band2Horz">
      <w:tblPr/>
      <w:tcPr>
        <w:shd w:val="clear" w:color="auto" w:fill="E4EBDA"/>
      </w:tcPr>
    </w:tblStylePr>
  </w:style>
  <w:style w:type="paragraph" w:styleId="FootnoteText">
    <w:name w:val="footnote text"/>
    <w:basedOn w:val="Normal"/>
    <w:link w:val="FootnoteTextChar"/>
    <w:uiPriority w:val="99"/>
    <w:semiHidden/>
    <w:unhideWhenUsed/>
    <w:rsid w:val="00B42EEB"/>
    <w:pPr>
      <w:spacing w:after="0"/>
    </w:pPr>
    <w:rPr>
      <w:szCs w:val="20"/>
    </w:rPr>
  </w:style>
  <w:style w:type="character" w:customStyle="1" w:styleId="FootnoteTextChar">
    <w:name w:val="Footnote Text Char"/>
    <w:basedOn w:val="DefaultParagraphFont"/>
    <w:link w:val="FootnoteText"/>
    <w:uiPriority w:val="99"/>
    <w:semiHidden/>
    <w:rsid w:val="00B42EEB"/>
    <w:rPr>
      <w:rFonts w:ascii="Corbel" w:hAnsi="Corbel"/>
      <w:szCs w:val="20"/>
    </w:rPr>
  </w:style>
  <w:style w:type="character" w:styleId="FootnoteReference">
    <w:name w:val="footnote reference"/>
    <w:basedOn w:val="DefaultParagraphFont"/>
    <w:uiPriority w:val="99"/>
    <w:semiHidden/>
    <w:unhideWhenUsed/>
    <w:rsid w:val="00B42EEB"/>
    <w:rPr>
      <w:vertAlign w:val="superscript"/>
    </w:rPr>
  </w:style>
  <w:style w:type="paragraph" w:customStyle="1" w:styleId="Footnote">
    <w:name w:val="Footnote"/>
    <w:basedOn w:val="FootnoteText"/>
    <w:qFormat/>
    <w:rsid w:val="00003F5E"/>
    <w:rPr>
      <w:color w:val="969696" w:themeColor="accent6"/>
      <w:sz w:val="16"/>
      <w:szCs w:val="16"/>
    </w:rPr>
  </w:style>
  <w:style w:type="paragraph" w:customStyle="1" w:styleId="TableHeader">
    <w:name w:val="Table Header"/>
    <w:basedOn w:val="TableText"/>
    <w:qFormat/>
    <w:rsid w:val="00A90086"/>
    <w:rPr>
      <w:caps/>
      <w:color w:val="FFFFFF" w:themeColor="background1"/>
      <w:sz w:val="20"/>
    </w:rPr>
  </w:style>
  <w:style w:type="character" w:styleId="UnresolvedMention">
    <w:name w:val="Unresolved Mention"/>
    <w:basedOn w:val="DefaultParagraphFont"/>
    <w:uiPriority w:val="99"/>
    <w:semiHidden/>
    <w:unhideWhenUsed/>
    <w:rsid w:val="003C3F0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648409">
      <w:bodyDiv w:val="1"/>
      <w:marLeft w:val="0"/>
      <w:marRight w:val="0"/>
      <w:marTop w:val="0"/>
      <w:marBottom w:val="0"/>
      <w:divBdr>
        <w:top w:val="none" w:sz="0" w:space="0" w:color="auto"/>
        <w:left w:val="none" w:sz="0" w:space="0" w:color="auto"/>
        <w:bottom w:val="none" w:sz="0" w:space="0" w:color="auto"/>
        <w:right w:val="none" w:sz="0" w:space="0" w:color="auto"/>
      </w:divBdr>
      <w:divsChild>
        <w:div w:id="260142251">
          <w:marLeft w:val="547"/>
          <w:marRight w:val="0"/>
          <w:marTop w:val="0"/>
          <w:marBottom w:val="0"/>
          <w:divBdr>
            <w:top w:val="none" w:sz="0" w:space="0" w:color="auto"/>
            <w:left w:val="none" w:sz="0" w:space="0" w:color="auto"/>
            <w:bottom w:val="none" w:sz="0" w:space="0" w:color="auto"/>
            <w:right w:val="none" w:sz="0" w:space="0" w:color="auto"/>
          </w:divBdr>
        </w:div>
        <w:div w:id="11346435">
          <w:marLeft w:val="547"/>
          <w:marRight w:val="0"/>
          <w:marTop w:val="0"/>
          <w:marBottom w:val="0"/>
          <w:divBdr>
            <w:top w:val="none" w:sz="0" w:space="0" w:color="auto"/>
            <w:left w:val="none" w:sz="0" w:space="0" w:color="auto"/>
            <w:bottom w:val="none" w:sz="0" w:space="0" w:color="auto"/>
            <w:right w:val="none" w:sz="0" w:space="0" w:color="auto"/>
          </w:divBdr>
        </w:div>
        <w:div w:id="1134832251">
          <w:marLeft w:val="547"/>
          <w:marRight w:val="0"/>
          <w:marTop w:val="0"/>
          <w:marBottom w:val="0"/>
          <w:divBdr>
            <w:top w:val="none" w:sz="0" w:space="0" w:color="auto"/>
            <w:left w:val="none" w:sz="0" w:space="0" w:color="auto"/>
            <w:bottom w:val="none" w:sz="0" w:space="0" w:color="auto"/>
            <w:right w:val="none" w:sz="0" w:space="0" w:color="auto"/>
          </w:divBdr>
        </w:div>
        <w:div w:id="2545545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ma.gov/flood-maps/change-your-flood-zone/loma-lomr-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loodSmart.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joseph.martinenza@dnr.ga.gov" TargetMode="External"/></Relationships>
</file>

<file path=word/theme/theme1.xml><?xml version="1.0" encoding="utf-8"?>
<a:theme xmlns:a="http://schemas.openxmlformats.org/drawingml/2006/main" name="Office Theme">
  <a:themeElements>
    <a:clrScheme name="GA DNR CTP">
      <a:dk1>
        <a:sysClr val="windowText" lastClr="000000"/>
      </a:dk1>
      <a:lt1>
        <a:sysClr val="window" lastClr="FFFFFF"/>
      </a:lt1>
      <a:dk2>
        <a:srgbClr val="87A5CB"/>
      </a:dk2>
      <a:lt2>
        <a:srgbClr val="6CCBE9"/>
      </a:lt2>
      <a:accent1>
        <a:srgbClr val="657282"/>
      </a:accent1>
      <a:accent2>
        <a:srgbClr val="7B9451"/>
      </a:accent2>
      <a:accent3>
        <a:srgbClr val="6A843B"/>
      </a:accent3>
      <a:accent4>
        <a:srgbClr val="365F91"/>
      </a:accent4>
      <a:accent5>
        <a:srgbClr val="000000"/>
      </a:accent5>
      <a:accent6>
        <a:srgbClr val="969696"/>
      </a:accent6>
      <a:hlink>
        <a:srgbClr val="646464"/>
      </a:hlink>
      <a:folHlink>
        <a:srgbClr val="C7C8CA"/>
      </a:folHlink>
    </a:clrScheme>
    <a:fontScheme name="Dewber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Internal Talking Points - Post-LFD</vt:lpstr>
    </vt:vector>
  </TitlesOfParts>
  <Company>Bender Consulting Services, Inc.</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Talking Points - Post-LFD</dc:title>
  <dc:subject/>
  <dc:creator>Bruce A. Bender, CFM</dc:creator>
  <cp:keywords/>
  <dc:description/>
  <cp:lastModifiedBy>Bruce A. Bender</cp:lastModifiedBy>
  <cp:revision>3</cp:revision>
  <cp:lastPrinted>2017-01-06T16:07:00Z</cp:lastPrinted>
  <dcterms:created xsi:type="dcterms:W3CDTF">2024-09-25T20:16:00Z</dcterms:created>
  <dcterms:modified xsi:type="dcterms:W3CDTF">2024-09-25T20:16:00Z</dcterms:modified>
</cp:coreProperties>
</file>